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61" w:rsidRPr="002A7662" w:rsidRDefault="00327861" w:rsidP="00EC6234">
      <w:pPr>
        <w:pStyle w:val="BodyTextIndent2"/>
        <w:tabs>
          <w:tab w:val="center" w:pos="4821"/>
          <w:tab w:val="right" w:pos="9360"/>
        </w:tabs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327861" w:rsidRPr="002A7662" w:rsidRDefault="00327861" w:rsidP="00327861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902C9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1E7931">
              <w:rPr>
                <w:rFonts w:ascii="Sylfaen" w:hAnsi="Sylfaen"/>
                <w:lang w:val="ka-GE"/>
              </w:rPr>
              <w:t>. პირველადი სტრუქტურული ერთეული.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27861" w:rsidRPr="002A7662" w:rsidTr="00BC1A29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327861" w:rsidRPr="002A7662" w:rsidTr="00BC1A29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1C3A03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C3A03">
              <w:rPr>
                <w:rFonts w:ascii="Sylfaen" w:hAnsi="Sylfaen"/>
                <w:b/>
                <w:lang w:val="ka-GE"/>
              </w:rPr>
              <w:t>სოფლის მეურნეობისა და ეკონომიკის განვითარების ხელშეწყობის სამსახურის</w:t>
            </w:r>
            <w:r w:rsidR="001E7931">
              <w:rPr>
                <w:rFonts w:ascii="Sylfaen" w:hAnsi="Sylfaen"/>
                <w:b/>
                <w:lang w:val="ka-GE"/>
              </w:rPr>
              <w:t xml:space="preserve"> პირველადი სტრუქტურული ერთეულის უფროსი.</w:t>
            </w:r>
          </w:p>
        </w:tc>
      </w:tr>
      <w:tr w:rsidR="00327861" w:rsidRPr="002A7662" w:rsidTr="00BC1A29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763CFD" w:rsidRDefault="00327861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327861" w:rsidRPr="002A7662" w:rsidTr="00BC1A29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8902C9" w:rsidRDefault="001E793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მაღალი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მმართველობითი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დონე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1E7931" w:rsidRDefault="008F2A74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1E7931">
              <w:rPr>
                <w:rFonts w:ascii="Sylfaen" w:hAnsi="Sylfaen"/>
                <w:lang w:val="ka-GE"/>
              </w:rPr>
              <w:t xml:space="preserve"> 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7900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A5EC3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8902C9" w:rsidP="00BC1A29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</w:t>
            </w:r>
            <w:r w:rsidR="00327861">
              <w:rPr>
                <w:rFonts w:ascii="Sylfaen" w:hAnsi="Sylfaen"/>
                <w:lang w:val="ka-GE"/>
              </w:rPr>
              <w:t xml:space="preserve"> მოადგილე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Default="00E65D79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327861">
              <w:rPr>
                <w:rFonts w:ascii="Sylfaen" w:hAnsi="Sylfaen"/>
                <w:lang w:val="ka-GE"/>
              </w:rPr>
              <w:t xml:space="preserve"> - სოფლის მეურნეობის განვითარების ხელშეწყობის </w:t>
            </w:r>
            <w:r w:rsidR="007568F5">
              <w:rPr>
                <w:rFonts w:ascii="Sylfaen" w:hAnsi="Sylfaen"/>
                <w:lang w:val="ka-GE"/>
              </w:rPr>
              <w:t>განყოფილების მეორადი სტრუქტურული ერთეული</w:t>
            </w:r>
            <w:r w:rsidR="00327861">
              <w:rPr>
                <w:rFonts w:ascii="Sylfaen" w:hAnsi="Sylfaen"/>
                <w:lang w:val="ka-GE"/>
              </w:rPr>
              <w:t>;</w:t>
            </w:r>
          </w:p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proofErr w:type="gramStart"/>
            <w:r w:rsidR="007568F5"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  -</w:t>
            </w:r>
            <w:proofErr w:type="gramEnd"/>
            <w:r>
              <w:rPr>
                <w:rFonts w:ascii="Sylfaen" w:hAnsi="Sylfaen"/>
                <w:lang w:val="ka-GE"/>
              </w:rPr>
              <w:t xml:space="preserve"> ეკონომიკის, მცირე ბიზნესისა და ტურიზმის განვითარების ხელშეწყობის </w:t>
            </w:r>
            <w:r w:rsidR="007568F5">
              <w:rPr>
                <w:rFonts w:ascii="Sylfaen" w:hAnsi="Sylfaen"/>
                <w:lang w:val="ka-GE"/>
              </w:rPr>
              <w:t>განყოფილების მეორადი სტრუქტურული ერთეული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Default="007568F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2 - მეორადი სტრუქტურული ერთეულის უფროსი.</w:t>
            </w:r>
          </w:p>
          <w:p w:rsidR="00327861" w:rsidRDefault="007568F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– </w:t>
            </w: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 xml:space="preserve">რანგის </w:t>
            </w:r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კატეგორიის უფროსი სპეციალისტი.</w:t>
            </w:r>
          </w:p>
          <w:p w:rsidR="007568F5" w:rsidRDefault="007568F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 – </w:t>
            </w: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 xml:space="preserve">რანგის </w:t>
            </w: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კატეგორიის უფროსი სპეციალისტი.</w:t>
            </w:r>
          </w:p>
          <w:p w:rsidR="007568F5" w:rsidRPr="007568F5" w:rsidRDefault="007568F5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– </w:t>
            </w:r>
            <w:r>
              <w:rPr>
                <w:rFonts w:ascii="Sylfaen" w:hAnsi="Sylfaen"/>
              </w:rPr>
              <w:t xml:space="preserve">IV </w:t>
            </w:r>
            <w:r>
              <w:rPr>
                <w:rFonts w:ascii="Sylfaen" w:hAnsi="Sylfaen"/>
                <w:lang w:val="ka-GE"/>
              </w:rPr>
              <w:t xml:space="preserve">რანგის 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კატეგორიის უმცროსი სპეციალისტი.</w:t>
            </w:r>
          </w:p>
        </w:tc>
      </w:tr>
      <w:tr w:rsidR="00327861" w:rsidRPr="002A7662" w:rsidTr="00BC1A29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სამსახურის ერთ-ერთი </w:t>
            </w:r>
            <w:r w:rsidR="007568F5">
              <w:rPr>
                <w:rFonts w:ascii="Sylfaen" w:hAnsi="Sylfaen"/>
                <w:lang w:val="ka-GE"/>
              </w:rPr>
              <w:t>მეორადი სტრუქტურული ერთეულის</w:t>
            </w:r>
            <w:r>
              <w:rPr>
                <w:rFonts w:ascii="Sylfaen" w:hAnsi="Sylfaen"/>
                <w:lang w:val="ka-GE"/>
              </w:rPr>
              <w:t xml:space="preserve"> უფროსი, </w:t>
            </w:r>
            <w:r w:rsidR="007568F5">
              <w:rPr>
                <w:rFonts w:ascii="Sylfaen" w:hAnsi="Sylfaen"/>
                <w:lang w:val="ka-GE"/>
              </w:rPr>
              <w:t xml:space="preserve">მერის </w:t>
            </w:r>
            <w:r>
              <w:rPr>
                <w:rFonts w:ascii="Sylfaen" w:hAnsi="Sylfaen"/>
                <w:lang w:val="ka-GE"/>
              </w:rPr>
              <w:t>ბრძანებით</w:t>
            </w:r>
            <w:r w:rsidR="007568F5">
              <w:rPr>
                <w:rFonts w:ascii="Sylfaen" w:hAnsi="Sylfaen"/>
                <w:lang w:val="ka-GE"/>
              </w:rPr>
              <w:t>.</w:t>
            </w:r>
          </w:p>
        </w:tc>
      </w:tr>
      <w:tr w:rsidR="00327861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Default="00327861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327861" w:rsidRPr="002A7662" w:rsidRDefault="00327861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327861" w:rsidRPr="002A7662" w:rsidTr="00BC1A29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E65D79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2000 </w:t>
            </w:r>
            <w:r w:rsidR="00327861">
              <w:rPr>
                <w:rFonts w:ascii="Sylfaen" w:hAnsi="Sylfaen"/>
                <w:b/>
                <w:sz w:val="22"/>
                <w:szCs w:val="22"/>
                <w:lang w:val="ka-GE"/>
              </w:rPr>
              <w:t>ლარი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327861" w:rsidRPr="002A7662" w:rsidTr="00BC1A29">
        <w:trPr>
          <w:trHeight w:val="43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F26406" w:rsidRDefault="00327861" w:rsidP="00BC1A2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სოფლის მეურნეობის განვითარების </w:t>
            </w:r>
            <w:r w:rsidR="00461334">
              <w:rPr>
                <w:rFonts w:ascii="Sylfaen" w:hAnsi="Sylfaen"/>
                <w:lang w:val="ka-GE"/>
              </w:rPr>
              <w:t>ხელშეწყობა</w:t>
            </w:r>
            <w:r>
              <w:rPr>
                <w:rFonts w:ascii="Sylfaen" w:hAnsi="Sylfaen"/>
                <w:lang w:val="ka-GE"/>
              </w:rPr>
              <w:t xml:space="preserve">, მუნიციპალიტეტის სოფლის მეურნეობისა და ეკონომიკური განვითარების </w:t>
            </w:r>
            <w:r w:rsidR="00C60F93">
              <w:rPr>
                <w:rFonts w:ascii="Sylfaen" w:hAnsi="Sylfaen"/>
                <w:lang w:val="ka-GE"/>
              </w:rPr>
              <w:t>სტრატეგიების</w:t>
            </w:r>
            <w:r>
              <w:rPr>
                <w:rFonts w:ascii="Sylfaen" w:hAnsi="Sylfaen"/>
                <w:lang w:val="ka-GE"/>
              </w:rPr>
              <w:t xml:space="preserve"> და პროგრამების </w:t>
            </w:r>
            <w:r w:rsidR="00C60F93">
              <w:rPr>
                <w:rFonts w:ascii="Sylfaen" w:hAnsi="Sylfaen"/>
                <w:lang w:val="ka-GE"/>
              </w:rPr>
              <w:t>შემუშავება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="00C60F93">
              <w:rPr>
                <w:rFonts w:ascii="Sylfaen" w:hAnsi="Sylfaen"/>
                <w:lang w:val="ka-GE"/>
              </w:rPr>
              <w:t>განხორციელება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60F93">
              <w:rPr>
                <w:rFonts w:ascii="Sylfaen" w:hAnsi="Sylfaen"/>
                <w:lang w:val="ka-GE"/>
              </w:rPr>
              <w:t>კოორდინაცია</w:t>
            </w:r>
            <w:r>
              <w:rPr>
                <w:rFonts w:ascii="Sylfaen" w:hAnsi="Sylfaen"/>
                <w:lang w:val="ka-GE"/>
              </w:rPr>
              <w:t xml:space="preserve">; მუნიციპალური პროექტების კერძო ინვესტორებთან, მუნიციპალური განვითარების ფონდთან და დონორ ორგანიზაციებთან ურთიერთობის </w:t>
            </w:r>
            <w:r w:rsidR="00C60F93">
              <w:rPr>
                <w:rFonts w:ascii="Sylfaen" w:hAnsi="Sylfaen"/>
                <w:lang w:val="ka-GE"/>
              </w:rPr>
              <w:t>წარმართვა</w:t>
            </w:r>
            <w:r>
              <w:rPr>
                <w:rFonts w:ascii="Sylfaen" w:hAnsi="Sylfaen"/>
              </w:rPr>
              <w:t>.</w:t>
            </w: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მუნიციპალიტეტის  ტერიტორიაზე მოქმედი დაინტერესებული ფიზიკური და იურიდიული პირებისათვის სასოფლო-სამეურნეო კულტურების წარმოების ტექნოლოგიების შესახებ ინფორმაციის მომზადება და მიწოდება;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სოციალურ-ეკონომიკური სტრატეგიული მიმართულებების განსაზღვრა;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სოფლის მეურნეობის სფეროში საქართველოს მთავრობის და საერთაშორისო ორგანიზაციების მიერ სოფლის მეურნეობის განვითარების მიზნით დაგეგმილი პროექტებისა და პროგრამების განხორცილების ზედამხედველობა უფლებამოსილების ფარგლებში;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ტურისტული საქმიანობის გაუმჯობესების მიზნით რეკომენდაციებისა და წინადადებების მომზადება;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ტერიტორიაზე კერძო ინვესტიციების ხელშეწყობისათვის წინადადებების მომზადება;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ტურისტული ინფრასტრუქტურის და პროგრამების,ისტორიულ-კულტურული ძეგლებისა და დაცული ტერიტორიების შესახებ ინფორმაციის მომზადების უზრუნველყოფა;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შესახებ სარეკლამო-საინფორმაციო მასალების მომზადებასა და გამოცემაში, აგრეთვე ტურიზმის და საკურორტო სფეროში დასაქმებული კერძო მეწარმეების სარეკლამო პროდუქციის გავრცელების ხელშეწყობა;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ეკონომიკის ტრადიციული დარგების განვითარების ხელშეწყობა;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3404F0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ეკონომიკური განვითარების მუნიციპალური პროგრამების განხორციელების მონიტორინგი უფლებამოსილების ფარგლებში;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>სამსახურის საქმიანობის წარმართვა, სამსახურის თანამშრომლებს შორის დავალებების განაწილება და მათ შესრულებაზე სამსახურებრივი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უზრუნველყოფს სამსახურის თანამშრომლების მიერ </w:t>
            </w: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>საქართველოს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განხორციელებაზე კონტროლს.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7861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უზრუნველყოფს სამსახურის თანამშრომლების მიერ სამსახურებრივი მოვალეობის შესრულებისას ეკონომიურობისა და ეფექტიანობის პრინციპების დაცვას და სამსახურებრივი სახსრების კეთილსინდისიერად განკარგვას;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3F5293" w:rsidRDefault="00DD1D8C" w:rsidP="00DD1D8C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327861" w:rsidRPr="003F5293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 (შიდა)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3F5293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სამსახურებრივი საჭიროებიდან გამომდინარე- სახელმწიფო სტრუქტურები (გარე)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9C64FF" w:rsidRDefault="00327861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კერძო სექტორი (გარე)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DD1D8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</w:t>
            </w:r>
            <w:r w:rsidR="00327861">
              <w:rPr>
                <w:rFonts w:ascii="Sylfaen" w:hAnsi="Sylfaen"/>
                <w:sz w:val="22"/>
                <w:szCs w:val="22"/>
                <w:lang w:val="ka-GE"/>
              </w:rPr>
              <w:t>წარმომადგენლები ადმინისტრაციულ ერთეულებში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27861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EC6234" w:rsidRDefault="00EC6234" w:rsidP="00EC623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  <w:r>
              <w:rPr>
                <w:rFonts w:ascii="Sylfaen" w:hAnsi="Sylfaen"/>
              </w:rPr>
              <w:t xml:space="preserve"> </w:t>
            </w:r>
          </w:p>
        </w:tc>
      </w:tr>
    </w:tbl>
    <w:p w:rsidR="00327861" w:rsidRPr="00327861" w:rsidRDefault="00327861" w:rsidP="00327861">
      <w:pPr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4662"/>
      </w:tblGrid>
      <w:tr w:rsidR="00327861" w:rsidRPr="002A7662" w:rsidTr="003A77A7">
        <w:trPr>
          <w:trHeight w:val="262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327861" w:rsidRPr="002A7662" w:rsidTr="003A77A7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DD1D8C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DD1D8C">
              <w:rPr>
                <w:rFonts w:ascii="Sylfaen" w:hAnsi="Sylfaen"/>
                <w:i/>
                <w:lang w:val="ka-GE"/>
              </w:rPr>
              <w:t xml:space="preserve"> უმაღლესი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327861" w:rsidRPr="002A7662" w:rsidTr="003A77A7">
        <w:trPr>
          <w:trHeight w:val="322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327861" w:rsidRPr="002A7662" w:rsidTr="003A77A7">
        <w:trPr>
          <w:trHeight w:val="645"/>
        </w:trPr>
        <w:tc>
          <w:tcPr>
            <w:tcW w:w="52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DD1D8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46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27861" w:rsidRPr="002A7662" w:rsidTr="003A77A7">
        <w:trPr>
          <w:trHeight w:val="34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327861" w:rsidRPr="002A7662" w:rsidTr="003A77A7">
        <w:trPr>
          <w:trHeight w:val="613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DD1D8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მეურნეობა/ აგრობიზნეს მენეჯმენტი/</w:t>
            </w:r>
            <w:r w:rsidR="00AC5317">
              <w:rPr>
                <w:rFonts w:ascii="Sylfaen" w:hAnsi="Sylfaen" w:cs="Sylfaen"/>
                <w:lang w:val="ka-GE"/>
              </w:rPr>
              <w:t>აგრონომია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41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19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319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327861" w:rsidRPr="002A7662" w:rsidTr="003A77A7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27861" w:rsidRPr="002A7662" w:rsidTr="003A77A7">
        <w:trPr>
          <w:trHeight w:val="26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327861" w:rsidRPr="002A7662" w:rsidTr="003A77A7">
        <w:trPr>
          <w:trHeight w:val="3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F52146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327861" w:rsidRPr="00563154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327861" w:rsidRPr="00563154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327861" w:rsidRPr="00563154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327861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327861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ტურიზმისა და კურორტების შესახებ;</w:t>
            </w:r>
          </w:p>
          <w:p w:rsidR="00327861" w:rsidRPr="002A7662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დებულება;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27861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327861" w:rsidRDefault="00EC6234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327861">
              <w:rPr>
                <w:rFonts w:ascii="Sylfaen" w:hAnsi="Sylfaen" w:cs="Sylfaen"/>
                <w:lang w:val="ka-GE"/>
              </w:rPr>
              <w:t>დებულება;</w:t>
            </w:r>
          </w:p>
          <w:p w:rsidR="00327861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F2D69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</w:t>
            </w:r>
            <w:r w:rsidRPr="00BF2D69">
              <w:rPr>
                <w:rFonts w:ascii="Sylfaen" w:hAnsi="Sylfaen" w:cs="Sylfaen"/>
                <w:lang w:val="ka-GE"/>
              </w:rPr>
              <w:t>კულტურული მემკვიდრეობის შესახებ</w:t>
            </w:r>
            <w:r>
              <w:rPr>
                <w:rFonts w:ascii="Sylfaen" w:hAnsi="Sylfaen" w:cs="Sylfaen"/>
                <w:lang w:val="ka-GE"/>
              </w:rPr>
              <w:t>“;</w:t>
            </w:r>
          </w:p>
          <w:p w:rsidR="00327861" w:rsidRPr="002A7662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327861" w:rsidRPr="002A7662" w:rsidTr="003A77A7">
        <w:trPr>
          <w:trHeight w:val="42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327861" w:rsidRPr="002A7662" w:rsidRDefault="00327861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BD041B">
        <w:trPr>
          <w:trHeight w:val="71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27861" w:rsidRPr="002A7662" w:rsidTr="003A77A7">
        <w:trPr>
          <w:trHeight w:val="20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Default="00327861" w:rsidP="00BD041B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Mi</w:t>
            </w:r>
            <w:r w:rsidR="00BD041B">
              <w:rPr>
                <w:rFonts w:ascii="Sylfaen" w:hAnsi="Sylfaen" w:cs="Sylfaen"/>
              </w:rPr>
              <w:t>c</w:t>
            </w:r>
            <w:r>
              <w:rPr>
                <w:rFonts w:ascii="Sylfaen" w:hAnsi="Sylfaen" w:cs="Sylfaen"/>
              </w:rPr>
              <w:t>rosoft Office Word</w:t>
            </w:r>
          </w:p>
          <w:p w:rsidR="00327861" w:rsidRDefault="00327861" w:rsidP="00BD041B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Mi</w:t>
            </w:r>
            <w:r w:rsidR="00BD041B">
              <w:rPr>
                <w:rFonts w:ascii="Sylfaen" w:hAnsi="Sylfaen" w:cs="Sylfaen"/>
              </w:rPr>
              <w:t>c</w:t>
            </w:r>
            <w:r>
              <w:rPr>
                <w:rFonts w:ascii="Sylfaen" w:hAnsi="Sylfaen" w:cs="Sylfaen"/>
              </w:rPr>
              <w:t>rosoft Office Excel</w:t>
            </w:r>
          </w:p>
          <w:p w:rsidR="00DD1D8C" w:rsidRDefault="00327861" w:rsidP="00BD041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</w:t>
            </w:r>
          </w:p>
          <w:p w:rsidR="00327861" w:rsidRPr="002A7662" w:rsidRDefault="0037287F" w:rsidP="00BD041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DD1D8C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55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327861" w:rsidRPr="002A7662" w:rsidTr="00BD041B">
        <w:trPr>
          <w:trHeight w:val="233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5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327861" w:rsidRPr="002A7662" w:rsidTr="003A77A7">
        <w:trPr>
          <w:trHeight w:val="333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327861" w:rsidRPr="002A7662" w:rsidTr="003A77A7">
        <w:trPr>
          <w:trHeight w:val="3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763CFD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327861" w:rsidRPr="002A7662" w:rsidTr="003A77A7">
        <w:trPr>
          <w:trHeight w:val="40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327861" w:rsidRPr="002A7662" w:rsidTr="003A77A7">
        <w:trPr>
          <w:trHeight w:val="364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291942" w:rsidP="00DD1D8C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სპეციალ</w:t>
            </w:r>
            <w:r w:rsidR="00DD1D8C">
              <w:rPr>
                <w:rFonts w:ascii="Sylfaen" w:hAnsi="Sylfaen" w:cs="Sylfaen"/>
                <w:lang w:val="ka-GE"/>
              </w:rPr>
              <w:t>ობით</w:t>
            </w:r>
            <w:r>
              <w:rPr>
                <w:rFonts w:ascii="Sylfaen" w:hAnsi="Sylfaen" w:cs="Sylfaen"/>
                <w:lang w:val="ka-GE"/>
              </w:rPr>
              <w:t xml:space="preserve"> ან შესაბამის დარგში</w:t>
            </w:r>
            <w:r w:rsidR="00DD1D8C">
              <w:rPr>
                <w:rFonts w:ascii="Sylfaen" w:hAnsi="Sylfaen" w:cs="Sylfaen"/>
                <w:lang w:val="ka-GE"/>
              </w:rPr>
              <w:t>/სფეროში</w:t>
            </w:r>
            <w:r>
              <w:rPr>
                <w:rFonts w:ascii="Sylfaen" w:hAnsi="Sylfaen" w:cs="Sylfaen"/>
                <w:lang w:val="ka-GE"/>
              </w:rPr>
              <w:t xml:space="preserve"> მუშაობის 5 წლიანი გამოცდილება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589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327861" w:rsidRPr="002A7662" w:rsidTr="003A77A7">
        <w:trPr>
          <w:trHeight w:val="38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A77A7" w:rsidP="003A77A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მეურნეობა/ აგრობიზნეს მენეჯმენტი/აგრონომი</w:t>
            </w:r>
            <w:r>
              <w:rPr>
                <w:rFonts w:ascii="Sylfaen" w:hAnsi="Sylfaen" w:cs="Sylfaen"/>
                <w:lang w:val="ka-GE"/>
              </w:rPr>
              <w:t>ის დარგში 5 წლიანი გამოცდილება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39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327861" w:rsidRPr="002A7662" w:rsidTr="003A77A7">
        <w:trPr>
          <w:trHeight w:val="25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DD1D8C" w:rsidP="00BC1A2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 პოზიციაზე მუშაობის არ</w:t>
            </w:r>
            <w:r w:rsidR="00EC6234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>ნაკლებ 2 წლიანი გამოცდილება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7861" w:rsidRPr="002A7662" w:rsidRDefault="00327861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327861" w:rsidRPr="002A7662" w:rsidTr="003A77A7">
        <w:trPr>
          <w:trHeight w:val="319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27861" w:rsidRPr="002A7662" w:rsidRDefault="00327861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327861" w:rsidRPr="002A7662" w:rsidTr="00BD041B">
        <w:trPr>
          <w:trHeight w:val="1240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წარმართვისა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123DD7" w:rsidRPr="00123DD7" w:rsidRDefault="00123DD7" w:rsidP="00123D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br/>
              <w:t xml:space="preserve">9.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;</w:t>
            </w:r>
          </w:p>
          <w:p w:rsidR="00327861" w:rsidRPr="002A7662" w:rsidRDefault="00123DD7" w:rsidP="00123DD7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123DD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proofErr w:type="gramStart"/>
            <w:r w:rsidRPr="00123DD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proofErr w:type="gram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3DD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123DD7">
              <w:rPr>
                <w:rFonts w:ascii="Times New Roman" w:eastAsia="Times New Roman" w:hAnsi="Times New Roman" w:cs="Times New Roman"/>
              </w:rPr>
              <w:t>.</w:t>
            </w:r>
          </w:p>
        </w:tc>
        <w:bookmarkStart w:id="0" w:name="_GoBack"/>
        <w:bookmarkEnd w:id="0"/>
      </w:tr>
    </w:tbl>
    <w:p w:rsidR="001D5045" w:rsidRDefault="001D5045"/>
    <w:sectPr w:rsidR="001D5045" w:rsidSect="00BD0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F"/>
    <w:rsid w:val="00123DD7"/>
    <w:rsid w:val="001D5045"/>
    <w:rsid w:val="001E7931"/>
    <w:rsid w:val="00291942"/>
    <w:rsid w:val="00327861"/>
    <w:rsid w:val="0037287F"/>
    <w:rsid w:val="003A77A7"/>
    <w:rsid w:val="00461334"/>
    <w:rsid w:val="007568F5"/>
    <w:rsid w:val="00791ABF"/>
    <w:rsid w:val="008902C9"/>
    <w:rsid w:val="008F2A74"/>
    <w:rsid w:val="00AC5317"/>
    <w:rsid w:val="00BD041B"/>
    <w:rsid w:val="00C60F93"/>
    <w:rsid w:val="00DD1D8C"/>
    <w:rsid w:val="00DE6E0B"/>
    <w:rsid w:val="00E65D79"/>
    <w:rsid w:val="00E66A2A"/>
    <w:rsid w:val="00E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C8398-72F3-4369-8860-9315416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61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327861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27861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327861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27861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19</cp:revision>
  <cp:lastPrinted>2018-04-16T11:57:00Z</cp:lastPrinted>
  <dcterms:created xsi:type="dcterms:W3CDTF">2016-08-09T13:28:00Z</dcterms:created>
  <dcterms:modified xsi:type="dcterms:W3CDTF">2018-04-16T11:58:00Z</dcterms:modified>
</cp:coreProperties>
</file>