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CF" w:rsidRPr="001A2B2B" w:rsidRDefault="00EF3CCF" w:rsidP="00EF3CCF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</w:rPr>
      </w:pPr>
      <w:r w:rsidRPr="00EF3CCF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EF3CCF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  <w:r w:rsidR="009A66B2">
        <w:rPr>
          <w:rFonts w:ascii="Sylfaen" w:eastAsia="Calibri" w:hAnsi="Sylfaen" w:cs="Times New Roman"/>
          <w:b/>
          <w:bCs/>
          <w:noProof/>
          <w:sz w:val="24"/>
          <w:szCs w:val="24"/>
        </w:rPr>
        <w:t xml:space="preserve">  </w:t>
      </w:r>
    </w:p>
    <w:p w:rsidR="00EF3CCF" w:rsidRPr="00EF3CCF" w:rsidRDefault="00EF3CCF" w:rsidP="00EF3CCF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EF3CCF" w:rsidRPr="00EF3CC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BD2D45" w:rsidRDefault="00EF3CCF" w:rsidP="00BD2D45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BD2D45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EF3CCF" w:rsidRPr="00EF3CC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EF3CCF" w:rsidRPr="00EF3CC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EF3CCF" w:rsidRPr="00EF3CC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CF" w:rsidRPr="00EF3CCF" w:rsidRDefault="00EF3CCF" w:rsidP="00EF3CCF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AA3EF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lang w:val="ka-GE"/>
              </w:rPr>
              <w:t>საფინანსო-საბიუჯეტო და შესყიდვების სამსახური</w:t>
            </w:r>
            <w:r w:rsidR="00AA3EFF">
              <w:rPr>
                <w:rFonts w:ascii="Sylfaen" w:eastAsiaTheme="minorEastAsia" w:hAnsi="Sylfaen"/>
              </w:rPr>
              <w:t xml:space="preserve"> </w:t>
            </w:r>
            <w:r w:rsidR="00AA3EFF">
              <w:rPr>
                <w:rFonts w:ascii="Sylfaen" w:eastAsiaTheme="minorEastAsia" w:hAnsi="Sylfaen"/>
                <w:lang w:val="ka-GE"/>
              </w:rPr>
              <w:t>პირველადი სტრუქტურული ერთეული</w:t>
            </w:r>
          </w:p>
        </w:tc>
      </w:tr>
      <w:tr w:rsidR="00EF3CCF" w:rsidRPr="00EF3CC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CF" w:rsidRPr="00EF3CCF" w:rsidRDefault="00EF3CCF" w:rsidP="00EF3CCF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lang w:val="ka-GE"/>
              </w:rPr>
              <w:t>საფინანსო-საბიუჯეტო და საბუღალტრო აღრიცხვის განყოფილება</w:t>
            </w:r>
            <w:r w:rsidR="00AA3EFF">
              <w:rPr>
                <w:rFonts w:ascii="Sylfaen" w:eastAsiaTheme="minorEastAsia" w:hAnsi="Sylfaen"/>
                <w:lang w:val="ka-GE"/>
              </w:rPr>
              <w:t xml:space="preserve"> მეორადი სტრუქტურული ერთეული</w:t>
            </w:r>
          </w:p>
        </w:tc>
      </w:tr>
      <w:tr w:rsidR="00EF3CCF" w:rsidRPr="00EF3CCF" w:rsidTr="00B101BE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EF3CCF" w:rsidRPr="00EF3CCF" w:rsidTr="00B101BE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CF" w:rsidRPr="00EF3CCF" w:rsidRDefault="00EF3CCF" w:rsidP="00DB5FE9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და  საბუღალტრო აღრიცხვის განყოფილების </w:t>
            </w:r>
            <w:r w:rsidR="00212157">
              <w:rPr>
                <w:rFonts w:ascii="Sylfaen" w:eastAsiaTheme="minorEastAsia" w:hAnsi="Sylfaen"/>
                <w:lang w:val="ka-GE"/>
              </w:rPr>
              <w:t>II</w:t>
            </w:r>
            <w:bookmarkStart w:id="0" w:name="_GoBack"/>
            <w:bookmarkEnd w:id="0"/>
            <w:r w:rsidR="00DB5FE9">
              <w:rPr>
                <w:rFonts w:ascii="Sylfaen" w:eastAsiaTheme="minorEastAsia" w:hAnsi="Sylfaen"/>
                <w:lang w:val="ka-GE"/>
              </w:rPr>
              <w:t xml:space="preserve"> კატეგორიის უფროსი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სპეციალისტი</w:t>
            </w:r>
          </w:p>
        </w:tc>
      </w:tr>
      <w:tr w:rsidR="00EF3CCF" w:rsidRPr="00EF3CCF" w:rsidTr="00B101BE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EF3CCF" w:rsidRPr="00EF3CCF" w:rsidTr="00B101BE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CCF" w:rsidRPr="00EF3CCF" w:rsidRDefault="00AA3EFF" w:rsidP="00EF3CC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მე-2 კატეგორიის უფროსი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CF" w:rsidRPr="00EF3CCF" w:rsidRDefault="00AA3EFF" w:rsidP="00EF3CC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მე-3 რანგი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EF3CCF" w:rsidRPr="00EF3CC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353A2BFF" wp14:editId="13B6A66A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2A39C" id="Straight Connector 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A7iiK2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EF3CCF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611ADCA4" wp14:editId="5E8F58E4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F1168" id="Straight Connector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" o:allowincell="f"/>
                  </w:pict>
                </mc:Fallback>
              </mc:AlternateContent>
            </w:r>
            <w:r w:rsidRPr="00EF3CCF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EF3CCF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7F1216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 და საბუღალტრო აღრიცხვის განყოფილების </w:t>
            </w:r>
            <w:r w:rsidR="00A22E31">
              <w:rPr>
                <w:rFonts w:ascii="Sylfaen" w:eastAsiaTheme="minorEastAsia" w:hAnsi="Sylfaen"/>
                <w:lang w:val="ka-GE"/>
              </w:rPr>
              <w:t>მე</w:t>
            </w:r>
            <w:r w:rsidR="007F1216">
              <w:rPr>
                <w:rFonts w:ascii="Sylfaen" w:eastAsiaTheme="minorEastAsia" w:hAnsi="Sylfaen"/>
                <w:lang w:val="ka-GE"/>
              </w:rPr>
              <w:t>ორადი</w:t>
            </w:r>
            <w:r w:rsidR="00A22E31">
              <w:rPr>
                <w:rFonts w:ascii="Sylfaen" w:eastAsiaTheme="minorEastAsia" w:hAnsi="Sylfaen"/>
                <w:lang w:val="ka-GE"/>
              </w:rPr>
              <w:t xml:space="preserve"> სტრუქტურული ერთეულის </w:t>
            </w:r>
            <w:r w:rsidR="00AA3EFF">
              <w:rPr>
                <w:rFonts w:ascii="Sylfaen" w:eastAsiaTheme="minorEastAsia" w:hAnsi="Sylfaen"/>
                <w:lang w:val="ka-GE"/>
              </w:rPr>
              <w:t>უფროსი</w:t>
            </w:r>
          </w:p>
        </w:tc>
      </w:tr>
      <w:tr w:rsidR="00EF3CCF" w:rsidRPr="00EF3CC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lang w:val="ka-GE"/>
              </w:rPr>
              <w:t xml:space="preserve"> -</w:t>
            </w:r>
          </w:p>
        </w:tc>
      </w:tr>
      <w:tr w:rsidR="00EF3CCF" w:rsidRPr="00EF3CC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EF3CCF" w:rsidRPr="00EF3CCF" w:rsidTr="00B101BE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CCF" w:rsidRPr="00EF3CCF" w:rsidRDefault="00AA3EFF" w:rsidP="00EF3CCF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და  საბუღალტრო აღრიცხვის განყოფილების </w:t>
            </w:r>
            <w:r>
              <w:rPr>
                <w:rFonts w:ascii="Sylfaen" w:eastAsiaTheme="minorEastAsia" w:hAnsi="Sylfaen"/>
                <w:lang w:val="ka-GE"/>
              </w:rPr>
              <w:t>მე-2 კატეგორიის უფროსი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სპეციალისტი</w:t>
            </w:r>
          </w:p>
        </w:tc>
      </w:tr>
      <w:tr w:rsidR="00EF3CCF" w:rsidRPr="00EF3CC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EF3CCF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EF3CCF" w:rsidRPr="00EF3CCF" w:rsidRDefault="00EF3CCF" w:rsidP="00EF3CCF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EF3CCF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EF3CCF" w:rsidRPr="00EF3CCF" w:rsidTr="00B101BE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F3CCF" w:rsidRPr="00EF3CCF" w:rsidRDefault="00EF3CCF" w:rsidP="00EF3CCF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3CCF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A22E31" w:rsidP="00A22E31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1000</w:t>
            </w:r>
            <w:r w:rsidR="00EF3CCF" w:rsidRPr="00EF3CCF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EF3CCF" w:rsidRPr="00EF3CC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EF3CCF" w:rsidRPr="00EF3CCF" w:rsidRDefault="00EF3CCF" w:rsidP="00EF3CCF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3CCF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060602" w:rsidRPr="00EF3CCF" w:rsidTr="00AA3EFF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602" w:rsidRPr="001A1B7B" w:rsidRDefault="007F1216" w:rsidP="007F1216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ინფრასტრუქტურის  სამსახურიდან  </w:t>
            </w:r>
            <w:r w:rsidR="00060602" w:rsidRPr="006D4B0D">
              <w:rPr>
                <w:rFonts w:ascii="Sylfaen" w:eastAsiaTheme="minorEastAsia" w:hAnsi="Sylfaen"/>
                <w:lang w:val="ka-GE"/>
              </w:rPr>
              <w:t>საფინანსო-საბიუჯეტო  და საბუღალტრო აღრიცხვის განყოფილებაში შემოსული დოკუმენტების</w:t>
            </w:r>
            <w:r w:rsidR="00AA2C41">
              <w:rPr>
                <w:rFonts w:ascii="Sylfaen" w:eastAsiaTheme="minorEastAsia" w:hAnsi="Sylfaen"/>
                <w:lang w:val="ka-GE"/>
              </w:rPr>
              <w:t xml:space="preserve"> </w:t>
            </w:r>
            <w:r w:rsidR="001A1B7B">
              <w:rPr>
                <w:rFonts w:ascii="Sylfaen" w:eastAsiaTheme="minorEastAsia" w:hAnsi="Sylfaen"/>
                <w:lang w:val="ka-GE"/>
              </w:rPr>
              <w:t xml:space="preserve">   დამუშავება</w:t>
            </w:r>
          </w:p>
        </w:tc>
      </w:tr>
      <w:tr w:rsidR="00060602" w:rsidRPr="00EF3CC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3CCF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3CCF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060602" w:rsidRPr="00EF3CC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0602" w:rsidRPr="007F1216" w:rsidRDefault="00060602" w:rsidP="0006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sz w:val="24"/>
                <w:szCs w:val="24"/>
                <w:lang w:val="ka-GE"/>
              </w:rPr>
            </w:pPr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ხაზინასთან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საბანკო</w:t>
            </w:r>
            <w:proofErr w:type="spellEnd"/>
            <w:r w:rsidR="007F121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დაწესებულებებთან</w:t>
            </w:r>
            <w:proofErr w:type="spellEnd"/>
            <w:r w:rsidR="007F121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7F1216">
              <w:rPr>
                <w:rFonts w:ascii="Sylfaen" w:hAnsi="Sylfaen" w:cs="Sylfaen"/>
                <w:sz w:val="24"/>
                <w:szCs w:val="24"/>
              </w:rPr>
              <w:t>ურთიერთობ</w:t>
            </w:r>
            <w:proofErr w:type="spellEnd"/>
            <w:r w:rsidR="007F1216">
              <w:rPr>
                <w:rFonts w:ascii="Sylfaen" w:hAnsi="Sylfaen" w:cs="Sylfaen"/>
                <w:sz w:val="24"/>
                <w:szCs w:val="24"/>
                <w:lang w:val="ka-GE"/>
              </w:rPr>
              <w:t>ა</w:t>
            </w:r>
          </w:p>
          <w:p w:rsidR="00060602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60602" w:rsidRPr="00EF3CC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შესრულებულ სამუშაოებზე წარმოდგენილი </w:t>
            </w:r>
            <w:r w:rsidRPr="00EF3CCF">
              <w:rPr>
                <w:rFonts w:ascii="Sylfaen" w:eastAsia="Times New Roman" w:hAnsi="Sylfaen" w:cs="Times New Roman"/>
                <w:lang w:val="ka-GE" w:eastAsia="ru-RU"/>
              </w:rPr>
              <w:t xml:space="preserve">ფორმა-2-ების მიხედვით  თანხის შედარება 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და სახელმწიფო ხაზინის პროგრამაში მათი ასახვა და გადარიცხვა შემსრულებლის ანგარიშზე.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60602" w:rsidRPr="00EF3CC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0602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განხორციელებული ინფრასტრუქტურული პროექტებისა და გაფორმებული ხელშეკრულებების ცხრილების წარმოება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 და მათი საკასო შესრულებების აღრიცხვა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60602" w:rsidRPr="00EF3CC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EF3CCF">
              <w:rPr>
                <w:rFonts w:ascii="Sylfaen" w:eastAsia="Times New Roman" w:hAnsi="Sylfaen" w:cs="Times New Roman"/>
                <w:lang w:val="ka-GE" w:eastAsia="ru-RU"/>
              </w:rPr>
              <w:t>სახელმწიფო ხაზინი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ს პროგრამაში</w:t>
            </w:r>
            <w:r w:rsidRPr="00EF3CCF">
              <w:rPr>
                <w:rFonts w:ascii="Sylfaen" w:eastAsia="Times New Roman" w:hAnsi="Sylfaen" w:cs="Times New Roman"/>
                <w:lang w:val="ka-GE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ხელშეკრულებების ატვირთვა,</w:t>
            </w:r>
            <w:r w:rsidRPr="00EF3CCF">
              <w:rPr>
                <w:rFonts w:ascii="Sylfaen" w:eastAsia="Times New Roman" w:hAnsi="Sylfaen" w:cs="Times New Roman"/>
                <w:lang w:val="ka-GE" w:eastAsia="ru-RU"/>
              </w:rPr>
              <w:t xml:space="preserve"> გრაფიკის  ცვლილება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, ვალდებულებების, პირველადი დოკუმენტების, ინვოისებისა და მოთხოვნების გატარება.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60602" w:rsidRPr="00EF3CC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0602" w:rsidRPr="008A33BE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ხელშეკრულებებზე გაფორმებული შეთანხმების ოქმების </w:t>
            </w:r>
            <w:r>
              <w:rPr>
                <w:rFonts w:ascii="Sylfaen" w:eastAsia="Times New Roman" w:hAnsi="Sylfaen" w:cs="Times New Roman"/>
                <w:lang w:eastAsia="ru-RU"/>
              </w:rPr>
              <w:t>Excel-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ის ცხრილში შეტანა და ამ ოქმების შესაბამისად ხაზინაში ცვლილებების შეტანა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60602" w:rsidRPr="00EF3CC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EF3CCF">
              <w:rPr>
                <w:rFonts w:ascii="Sylfaen" w:eastAsia="Times New Roman" w:hAnsi="Sylfaen" w:cs="Times New Roman"/>
                <w:lang w:val="ka-GE" w:eastAsia="ru-RU"/>
              </w:rPr>
              <w:t xml:space="preserve">განყოფილების უფროსის მიერ მიღებული  დავალებების შესრულება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60602" w:rsidRPr="00EF3CC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3CCF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EF3CCF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060602" w:rsidRPr="00EF3CC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</w:pPr>
            <w:r w:rsidRPr="00EF3CCF"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  <w:t>განყოფილების უფროსი (შიდა)</w:t>
            </w:r>
          </w:p>
        </w:tc>
      </w:tr>
      <w:tr w:rsidR="00060602" w:rsidRPr="00EF3CC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EF3CCF"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  <w:t xml:space="preserve">სამსახურის უფროსი (შიდა) </w:t>
            </w:r>
          </w:p>
        </w:tc>
      </w:tr>
      <w:tr w:rsidR="00060602" w:rsidRPr="00EF3CC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602" w:rsidRPr="00EF3CCF" w:rsidRDefault="00060602" w:rsidP="001A1B7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EF3CCF">
              <w:rPr>
                <w:rFonts w:ascii="Sylfaen" w:eastAsia="Times New Roman" w:hAnsi="Sylfaen" w:cs="Times New Roman"/>
                <w:lang w:val="ka-GE" w:eastAsia="ru-RU"/>
              </w:rPr>
              <w:t xml:space="preserve">სტრუქტურული ერთეულების </w:t>
            </w:r>
            <w:r w:rsidR="001A1B7B">
              <w:rPr>
                <w:rFonts w:ascii="Sylfaen" w:eastAsia="Times New Roman" w:hAnsi="Sylfaen" w:cs="Times New Roman"/>
                <w:lang w:val="ka-GE" w:eastAsia="ru-RU"/>
              </w:rPr>
              <w:t>მოხელეებთან</w:t>
            </w:r>
          </w:p>
        </w:tc>
      </w:tr>
      <w:tr w:rsidR="00060602" w:rsidRPr="00EF3CC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060602" w:rsidRPr="00EF3CC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60602" w:rsidRPr="00EF3CCF" w:rsidRDefault="00060602" w:rsidP="0006060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EF3CCF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060602" w:rsidRPr="00EF3CCF" w:rsidTr="00EC13AD">
        <w:trPr>
          <w:trHeight w:val="493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0602" w:rsidRPr="00EF3CCF" w:rsidRDefault="00EC13AD" w:rsidP="00EC13AD">
            <w:pPr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EF3CCF" w:rsidRPr="00EF3CCF" w:rsidRDefault="00EF3CCF" w:rsidP="00EF3CCF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EF3CCF" w:rsidRPr="00EF3CCF" w:rsidRDefault="00EF3CCF" w:rsidP="00EF3CCF">
      <w:pPr>
        <w:spacing w:after="200" w:line="276" w:lineRule="auto"/>
        <w:rPr>
          <w:rFonts w:ascii="Sylfaen" w:eastAsiaTheme="minorEastAsia" w:hAnsi="Sylfaen"/>
          <w:b/>
        </w:rPr>
      </w:pPr>
      <w:r w:rsidRPr="00EF3CCF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EF3CCF" w:rsidRPr="00EF3CCF" w:rsidTr="00B101BE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EF3CCF" w:rsidRPr="00EF3CCF" w:rsidRDefault="00EF3CCF" w:rsidP="00EF3CCF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EF3CCF" w:rsidRPr="00EF3CCF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EF3CCF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EF3CCF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1A1B7B">
              <w:rPr>
                <w:rFonts w:ascii="Sylfaen" w:eastAsiaTheme="minorEastAsia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EF3CCF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EF3CCF" w:rsidRPr="00EF3CCF" w:rsidTr="00B101BE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EF3CCF" w:rsidRPr="00EF3CCF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1A1B7B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EF3CCF" w:rsidRPr="00EF3CCF" w:rsidTr="00B101BE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EF3CCF" w:rsidRPr="00EF3CCF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1A1B7B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ეკონომიკური/ საფინანსო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EF3CCF" w:rsidRPr="00EF3CCF" w:rsidTr="00B101BE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EF3CCF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EF3CCF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EF3CCF" w:rsidRPr="00EF3CCF" w:rsidTr="00B101BE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EF3CCF" w:rsidRPr="00EF3CCF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EF3CCF" w:rsidRPr="00EF3CCF" w:rsidRDefault="00EF3CCF" w:rsidP="00EF3CCF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EF3CCF" w:rsidRPr="00EF3CCF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EF3CCF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EF3CCF" w:rsidRPr="00EF3CCF" w:rsidTr="00B101BE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EF3CCF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EF3CCF" w:rsidRPr="00EF3CCF" w:rsidTr="00B101BE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EF3CCF" w:rsidRPr="00EF3CCF" w:rsidRDefault="00EF3CCF" w:rsidP="00EF3CC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EF3CCF" w:rsidRPr="00EF3CCF" w:rsidRDefault="00EF3CCF" w:rsidP="00EF3CC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EF3CCF" w:rsidRPr="00EF3CCF" w:rsidRDefault="00EF3CCF" w:rsidP="00EF3CC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7F1216">
              <w:rPr>
                <w:rFonts w:ascii="Sylfaen" w:eastAsiaTheme="minorEastAsia" w:hAnsi="Sylfaen" w:cs="Sylfaen"/>
                <w:lang w:val="ka-GE"/>
              </w:rPr>
              <w:t xml:space="preserve">მერიის </w:t>
            </w:r>
            <w:r w:rsidRPr="00EF3CCF">
              <w:rPr>
                <w:rFonts w:ascii="Sylfaen" w:eastAsiaTheme="minorEastAsia" w:hAnsi="Sylfaen" w:cs="Sylfaen"/>
                <w:lang w:val="ka-GE"/>
              </w:rPr>
              <w:t>დებულება</w:t>
            </w:r>
          </w:p>
          <w:p w:rsidR="00EF3CCF" w:rsidRPr="00EF3CCF" w:rsidRDefault="00EF3CCF" w:rsidP="00EF3CC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lastRenderedPageBreak/>
              <w:t>5.საქართველოს ზოგადი ადმინისტრაციული კოდექსი</w:t>
            </w:r>
          </w:p>
          <w:p w:rsidR="00EF3CCF" w:rsidRPr="00EF3CCF" w:rsidRDefault="007F1216" w:rsidP="00EF3CC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6</w:t>
            </w:r>
            <w:r w:rsidR="00EF3CCF" w:rsidRPr="00EF3CCF">
              <w:rPr>
                <w:rFonts w:ascii="Sylfaen" w:eastAsiaTheme="minorEastAsia" w:hAnsi="Sylfaen" w:cs="Sylfaen"/>
                <w:lang w:val="ka-GE"/>
              </w:rPr>
              <w:t>.ევროპული ქარტია თვითმმართველობის შესახებ</w:t>
            </w:r>
          </w:p>
          <w:p w:rsidR="00EF3CCF" w:rsidRPr="00EF3CCF" w:rsidRDefault="007F1216" w:rsidP="00EF3CC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7</w:t>
            </w:r>
            <w:r w:rsidR="00EF3CCF" w:rsidRPr="00EF3CCF">
              <w:rPr>
                <w:rFonts w:ascii="Sylfaen" w:eastAsiaTheme="minorEastAsia" w:hAnsi="Sylfaen" w:cs="Sylfaen"/>
                <w:lang w:val="ka-GE"/>
              </w:rPr>
              <w:t>. საფინანსო-საბიუჯეტო და შესყიდვების სამსახურის დებულება</w:t>
            </w:r>
          </w:p>
          <w:p w:rsidR="00EF3CCF" w:rsidRPr="00EF3CCF" w:rsidRDefault="007F1216" w:rsidP="00EF3CC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8</w:t>
            </w:r>
            <w:r w:rsidR="00EF3CCF" w:rsidRPr="00EF3CCF">
              <w:rPr>
                <w:rFonts w:ascii="Sylfaen" w:eastAsiaTheme="minorEastAsia" w:hAnsi="Sylfaen" w:cs="Sylfaen"/>
                <w:lang w:val="ka-GE"/>
              </w:rPr>
              <w:t>. საქართველოს საბიუჯეტო კოდექსი</w:t>
            </w:r>
          </w:p>
          <w:p w:rsidR="00EF3CCF" w:rsidRPr="00EF3CCF" w:rsidRDefault="007F1216" w:rsidP="00EF3CC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9</w:t>
            </w:r>
            <w:r w:rsidR="00EF3CCF" w:rsidRPr="00EF3CCF">
              <w:rPr>
                <w:rFonts w:ascii="Sylfaen" w:eastAsiaTheme="minorEastAsia" w:hAnsi="Sylfaen" w:cs="Sylfaen"/>
                <w:lang w:val="ka-GE"/>
              </w:rPr>
              <w:t>.საქართველოს ფინანსთა მინისტრის #672 ბრძანება</w:t>
            </w:r>
          </w:p>
          <w:p w:rsidR="00EF3CCF" w:rsidRPr="00EF3CCF" w:rsidRDefault="00EF3CCF" w:rsidP="007F121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>1</w:t>
            </w:r>
            <w:r w:rsidR="007F1216">
              <w:rPr>
                <w:rFonts w:ascii="Sylfaen" w:eastAsiaTheme="minorEastAsia" w:hAnsi="Sylfaen" w:cs="Sylfaen"/>
                <w:lang w:val="ka-GE"/>
              </w:rPr>
              <w:t>0</w:t>
            </w:r>
            <w:r w:rsidRPr="00EF3CCF">
              <w:rPr>
                <w:rFonts w:ascii="Sylfaen" w:eastAsiaTheme="minorEastAsia" w:hAnsi="Sylfaen" w:cs="Sylfaen"/>
                <w:lang w:val="ka-GE"/>
              </w:rPr>
              <w:t>.საქართველოს ფინანსთა მინისტრის #1321 ბრძანება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lastRenderedPageBreak/>
              <w:t>საქართველოს ორგანული კანონი „შრომის კოდექსი“</w:t>
            </w:r>
          </w:p>
        </w:tc>
      </w:tr>
      <w:tr w:rsidR="00EF3CCF" w:rsidRPr="00EF3CCF" w:rsidTr="00B101BE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EF3CCF">
              <w:rPr>
                <w:rFonts w:ascii="Sylfaen" w:eastAsiaTheme="minorEastAsia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EF3CCF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EF3CCF" w:rsidRPr="00EF3CCF" w:rsidTr="00B101BE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F3CCF" w:rsidP="00EF3CCF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F3CCF" w:rsidP="00EF3CCF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EF3CCF" w:rsidRPr="00EF3CCF" w:rsidTr="00B101BE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EF3CCF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EF3CCF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EF3CCF" w:rsidRPr="00EF3CCF" w:rsidTr="00B101BE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1A1B7B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EF3CCF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EF3CCF">
              <w:rPr>
                <w:rFonts w:ascii="Sylfaen" w:eastAsiaTheme="minorEastAsia" w:hAnsi="Sylfaen" w:cs="Sylfaen"/>
              </w:rPr>
              <w:t xml:space="preserve">, Internet Explorer </w:t>
            </w:r>
            <w:r w:rsidR="001A1B7B">
              <w:rPr>
                <w:rFonts w:ascii="Sylfaen" w:eastAsiaTheme="minorEastAsia" w:hAnsi="Sylfaen" w:cs="Sylfaen"/>
                <w:lang w:val="ka-GE"/>
              </w:rPr>
              <w:t>კარგი</w:t>
            </w:r>
            <w:r w:rsidRPr="00EF3CCF"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F3CCF" w:rsidP="00EF3CCF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EF3CCF" w:rsidRPr="00EF3CCF" w:rsidTr="00B101BE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EF3CCF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EF3CCF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EF3CCF" w:rsidRPr="00EF3CCF" w:rsidTr="00B101BE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F3CCF" w:rsidP="00EF3CC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EF3CCF" w:rsidRPr="00EF3CCF" w:rsidTr="00B101BE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CCF" w:rsidRPr="00EF3CCF" w:rsidRDefault="00EF3CCF" w:rsidP="00EF3CC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CCF" w:rsidRPr="00EF3CCF" w:rsidRDefault="00EF3CCF" w:rsidP="00EF3CC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EF3CCF" w:rsidRPr="00EF3CCF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EF3CCF" w:rsidRPr="00EF3CCF" w:rsidRDefault="00EF3CCF" w:rsidP="00EF3CCF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EF3CCF" w:rsidRPr="00EF3CCF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EF3CCF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EF3CCF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EF3CCF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EF3CCF" w:rsidRPr="00EF3CCF" w:rsidTr="00B101BE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EF3CCF" w:rsidRPr="00EF3CCF" w:rsidTr="00B101BE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1A1B7B" w:rsidP="00EC13AD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არანაკლებ </w:t>
            </w:r>
            <w:r w:rsidR="00EC13AD">
              <w:rPr>
                <w:rFonts w:ascii="Sylfaen" w:eastAsiaTheme="minorEastAsia" w:hAnsi="Sylfaen" w:cs="Sylfaen"/>
              </w:rPr>
              <w:t>1</w:t>
            </w:r>
            <w:r w:rsidR="00EF3CCF" w:rsidRPr="00EF3CCF">
              <w:rPr>
                <w:rFonts w:ascii="Sylfaen" w:eastAsiaTheme="minorEastAsia" w:hAnsi="Sylfaen" w:cs="Sylfaen"/>
                <w:lang w:val="ka-GE"/>
              </w:rPr>
              <w:t xml:space="preserve"> წლიანი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სამუშაო 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F3CCF" w:rsidP="00EF3CC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EF3CCF" w:rsidRPr="00EF3CCF" w:rsidTr="00B101BE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EF3CCF" w:rsidRPr="00EF3CCF" w:rsidTr="00B101BE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C13AD" w:rsidP="00EC13AD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შესაბამის სფეროში </w:t>
            </w:r>
            <w:r w:rsidR="001A1B7B">
              <w:rPr>
                <w:rFonts w:ascii="Sylfaen" w:eastAsiaTheme="minorEastAsia" w:hAnsi="Sylfaen" w:cs="Sylfaen"/>
                <w:lang w:val="ka-GE"/>
              </w:rPr>
              <w:t xml:space="preserve"> 1 წლიანი სამუშაო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EF3CCF" w:rsidRPr="00EF3CCF" w:rsidTr="00B101BE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EF3CCF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F3CCF" w:rsidRPr="00EF3CCF" w:rsidRDefault="00EF3CCF" w:rsidP="00EF3CCF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EF3CCF">
              <w:rPr>
                <w:rFonts w:ascii="Sylfaen" w:eastAsiaTheme="minorEastAsia" w:hAnsi="Sylfaen"/>
              </w:rPr>
              <w:t>:</w:t>
            </w:r>
          </w:p>
        </w:tc>
      </w:tr>
      <w:tr w:rsidR="00EF3CCF" w:rsidRPr="00EF3CCF" w:rsidTr="00B101BE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CCF" w:rsidRPr="00EF3CCF" w:rsidRDefault="00EF3CCF" w:rsidP="00EF3CC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EF3CCF" w:rsidRPr="00EF3CCF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EF3CCF" w:rsidRPr="00EF3CCF" w:rsidRDefault="00EF3CCF" w:rsidP="00EF3CCF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EF3CCF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EF3CCF" w:rsidRPr="00EF3CCF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216" w:rsidRDefault="007F1216" w:rsidP="007F121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ანალიტიკური აზროვნება</w:t>
            </w:r>
          </w:p>
          <w:p w:rsidR="007F1216" w:rsidRDefault="007F1216" w:rsidP="007F121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გუნდური მუშაობა</w:t>
            </w:r>
          </w:p>
          <w:p w:rsidR="007F1216" w:rsidRDefault="007F1216" w:rsidP="007F121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დამოუკიდებელი მუსაობის უნარი</w:t>
            </w:r>
          </w:p>
          <w:p w:rsidR="007F1216" w:rsidRDefault="007F1216" w:rsidP="007F121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lastRenderedPageBreak/>
              <w:t>ეფექტური კომუნიკაციის უნარი</w:t>
            </w:r>
          </w:p>
          <w:p w:rsidR="007F1216" w:rsidRDefault="007F1216" w:rsidP="007F121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საკუთარი საქმის დგეგმვისა და ორგანიზების უნარი</w:t>
            </w:r>
          </w:p>
          <w:p w:rsidR="007F1216" w:rsidRDefault="007F1216" w:rsidP="007F121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დროის ეფექტიანი მართვის უნარი</w:t>
            </w:r>
          </w:p>
          <w:p w:rsidR="00EF3CCF" w:rsidRPr="00EF3CCF" w:rsidRDefault="007F1216" w:rsidP="007F121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სამუშაო სპეციფიკასა და ცვლილებებთან სწრაფი ადაპტაციის უნარი</w:t>
            </w:r>
          </w:p>
        </w:tc>
      </w:tr>
    </w:tbl>
    <w:p w:rsidR="00734E4F" w:rsidRDefault="00734E4F"/>
    <w:sectPr w:rsidR="00734E4F" w:rsidSect="00EF3C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D"/>
    <w:rsid w:val="00060602"/>
    <w:rsid w:val="000649BB"/>
    <w:rsid w:val="00086A16"/>
    <w:rsid w:val="001A1B7B"/>
    <w:rsid w:val="001A2B2B"/>
    <w:rsid w:val="00212157"/>
    <w:rsid w:val="0051334D"/>
    <w:rsid w:val="006E5CD8"/>
    <w:rsid w:val="00734E4F"/>
    <w:rsid w:val="007F1216"/>
    <w:rsid w:val="008A33BE"/>
    <w:rsid w:val="00915590"/>
    <w:rsid w:val="009A66B2"/>
    <w:rsid w:val="00A22E31"/>
    <w:rsid w:val="00AA2C41"/>
    <w:rsid w:val="00AA3EFF"/>
    <w:rsid w:val="00BD2D45"/>
    <w:rsid w:val="00DB5FE9"/>
    <w:rsid w:val="00DE52C7"/>
    <w:rsid w:val="00EC13AD"/>
    <w:rsid w:val="00EF3CCF"/>
    <w:rsid w:val="00F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A92A2-72E3-4BB5-BAA7-2F44D11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Natia Ebralidze</cp:lastModifiedBy>
  <cp:revision>40</cp:revision>
  <dcterms:created xsi:type="dcterms:W3CDTF">2016-08-11T08:00:00Z</dcterms:created>
  <dcterms:modified xsi:type="dcterms:W3CDTF">2018-05-28T11:28:00Z</dcterms:modified>
</cp:coreProperties>
</file>