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9" w:rsidRPr="002A7662" w:rsidRDefault="00DD6DA9" w:rsidP="00DD6DA9">
      <w:pPr>
        <w:spacing w:after="0"/>
      </w:pPr>
    </w:p>
    <w:p w:rsidR="001A413D" w:rsidRDefault="001A413D" w:rsidP="00DD6DA9">
      <w:pPr>
        <w:pStyle w:val="BodyTextIndent2"/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</w:pPr>
    </w:p>
    <w:p w:rsidR="00DD6DA9" w:rsidRDefault="00DD6DA9" w:rsidP="00DD6DA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  <w:r w:rsidRPr="002B4280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სამუშაოს აღწერილობ</w:t>
      </w:r>
      <w:r w:rsidRPr="002B4280"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  <w:t xml:space="preserve">ა </w:t>
      </w:r>
    </w:p>
    <w:p w:rsidR="001A413D" w:rsidRPr="002B4280" w:rsidRDefault="001A413D" w:rsidP="00DD6DA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</w:p>
    <w:p w:rsidR="00D42359" w:rsidRPr="002B4280" w:rsidRDefault="00D42359" w:rsidP="00DD6DA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AC16D5" w:rsidRDefault="00DD6DA9" w:rsidP="00AC16D5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თეთრიწყაროს მუნიციპალიტეტის</w:t>
            </w:r>
            <w:r w:rsidR="00AC16D5">
              <w:rPr>
                <w:rFonts w:ascii="Sylfaen" w:hAnsi="Sylfaen"/>
                <w:color w:val="000000" w:themeColor="text1"/>
                <w:lang w:val="ka-GE"/>
              </w:rPr>
              <w:t xml:space="preserve"> მერია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თამარ მეფის ქ.#34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2300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1A413D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ზედამხედველობის სამსახური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="001A413D">
              <w:rPr>
                <w:rFonts w:ascii="Sylfaen" w:hAnsi="Sylfaen"/>
                <w:color w:val="000000" w:themeColor="text1"/>
              </w:rPr>
              <w:t xml:space="preserve">I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>რანგის პირველადი სტრუქტურული ერთეული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ინფრასტრუქტურის იერსახისა და სანებართვო პირობების მონიტორინგის განყოფილება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 xml:space="preserve">- </w:t>
            </w:r>
            <w:r w:rsidR="001A413D">
              <w:rPr>
                <w:rFonts w:ascii="Sylfaen" w:hAnsi="Sylfaen"/>
                <w:color w:val="000000" w:themeColor="text1"/>
              </w:rPr>
              <w:t xml:space="preserve">II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 xml:space="preserve">რანგის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>მეორადი სტრუქტურული ერთეული.</w:t>
            </w:r>
          </w:p>
        </w:tc>
      </w:tr>
      <w:tr w:rsidR="002B4280" w:rsidRPr="002B4280" w:rsidTr="00F175A3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თანამდებობა</w:t>
            </w:r>
          </w:p>
        </w:tc>
      </w:tr>
      <w:tr w:rsidR="002B4280" w:rsidRPr="002B4280" w:rsidTr="00F175A3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ინფრასტრუქტურის იერსახისა და სანებართვო პირობების მონიტორინგის განყოფილების </w:t>
            </w:r>
            <w:r w:rsidRPr="002B4280">
              <w:rPr>
                <w:rFonts w:ascii="Sylfaen" w:hAnsi="Sylfaen"/>
                <w:color w:val="000000" w:themeColor="text1"/>
              </w:rPr>
              <w:t xml:space="preserve">III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რანგის </w:t>
            </w:r>
            <w:r w:rsidRPr="002B4280">
              <w:rPr>
                <w:rFonts w:ascii="Sylfaen" w:hAnsi="Sylfaen"/>
                <w:color w:val="000000" w:themeColor="text1"/>
              </w:rPr>
              <w:t xml:space="preserve">II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>კატეგორიის უფროსი სპეციალისტი.</w:t>
            </w:r>
          </w:p>
        </w:tc>
      </w:tr>
      <w:tr w:rsidR="002B4280" w:rsidRPr="002B4280" w:rsidTr="00F175A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ზღვრული სპეციალური წოდება</w:t>
            </w:r>
          </w:p>
        </w:tc>
      </w:tr>
      <w:tr w:rsidR="002B4280" w:rsidRPr="002B4280" w:rsidTr="00F175A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მეორე</w:t>
            </w:r>
            <w:r w:rsidR="001A413D">
              <w:rPr>
                <w:rFonts w:ascii="Sylfaen" w:hAnsi="Sylfaen" w:cs="Sylfaen"/>
                <w:color w:val="000000" w:themeColor="text1"/>
                <w:lang w:val="ka-GE"/>
              </w:rPr>
              <w:t xml:space="preserve"> კატეგორიის უფროსი სპეც</w:t>
            </w:r>
            <w:r w:rsidR="000176A3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="001A413D">
              <w:rPr>
                <w:rFonts w:ascii="Sylfaen" w:hAnsi="Sylfaen" w:cs="Sylfaen"/>
                <w:color w:val="000000" w:themeColor="text1"/>
                <w:lang w:val="ka-GE"/>
              </w:rPr>
              <w:t>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მესამე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8378A08" wp14:editId="15B729A7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1076B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2B4280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EC5AFDB" wp14:editId="70F82345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19AB7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უშუალო დაქვემდებარებაშია </w:t>
            </w: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ინფრასტრუქტურის იერსახისა და სანებართვო პირობების მონიტორინგის განყოფილების მეორადი სტრუქტურული ერთეულის უფროსი. 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  <w:color w:val="000000" w:themeColor="text1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1FDB" w:rsidRDefault="00F71FDB" w:rsidP="001A413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D6DA9" w:rsidRPr="002B4280" w:rsidRDefault="00DD6DA9" w:rsidP="001A413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თანამდებობით </w:t>
            </w:r>
            <w:r w:rsidR="00F71FD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მაღალი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 xml:space="preserve"> ან იგივე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რანგის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 xml:space="preserve">ერთ-ერთი 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>მოხელე</w:t>
            </w:r>
            <w:r w:rsidR="00F71FDB">
              <w:rPr>
                <w:rFonts w:ascii="Sylfaen" w:hAnsi="Sylfaen"/>
                <w:color w:val="000000" w:themeColor="text1"/>
                <w:lang w:val="ka-GE"/>
              </w:rPr>
              <w:t>, მერის ბრძანებით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2B4280" w:rsidRPr="002B4280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Arial"/>
                <w:color w:val="000000" w:themeColor="text1"/>
                <w:lang w:val="ka-GE"/>
              </w:rPr>
              <w:t>სრული  09.00 – 18.00 ყოველდღე,შაბათ-კვირის გარდა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Arial"/>
                <w:color w:val="000000" w:themeColor="text1"/>
                <w:lang w:val="ka-GE"/>
              </w:rPr>
              <w:t>შესვენება  13.00 – 14.00</w:t>
            </w:r>
          </w:p>
        </w:tc>
      </w:tr>
      <w:tr w:rsidR="002B4280" w:rsidRPr="002B4280" w:rsidTr="00F175A3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1000 ლარი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1A413D">
            <w:pPr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კონტროლი მიმდინარე მშენებლობაზე, დაგვა-დასუფთავებაზე, გარე განათებაზე, გარე რეკლამის განთავსებაზე, საზოგადოებრივი ადგილებით სარგებლობის შეზღუდვის წესებზე, გარე ვაჭრობაზე, ავტოტრანსპორტის პარკირებაზე, სამშენებლო ან სხვა სახის ნარჩენების გადამზიდ სატრანსპორტო საშუალებებზე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მონიტორინგისა  და ინსპექტირების ჩატარება და შესაბამისი დასკვნის </w:t>
            </w:r>
            <w:r w:rsidR="001A413D">
              <w:rPr>
                <w:rFonts w:ascii="Sylfaen" w:hAnsi="Sylfaen"/>
                <w:color w:val="000000" w:themeColor="text1"/>
                <w:lang w:val="ka-GE"/>
              </w:rPr>
              <w:t>მომზადება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განყოფილების მიერ სამსახურის დებულებით განსაზღვრული ფუნქციების განხორციელებაში მონაწილეობა;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მოქალაქეთა კონსულტირება მიმდინარე საკითხებთან დაკავშირებით;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2B4280" w:rsidRPr="002B4280" w:rsidTr="00F175A3">
        <w:trPr>
          <w:trHeight w:val="2275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lang w:val="ka-GE"/>
              </w:rPr>
              <w:t>მიმდინარე მშენებლობაზე, დაგვა-დასუფთავებაზე, გარე განათებაზე, გარე რეკლამის განთავსებაზე, საზოგადოებრივი ადგილებით სარგებლობის შეზღუდვის წესებზე, გარე ვაჭრობაზე, ავტოტრანსპორტის პარკირებაზე, სამშენებლო ან სხვა სახის ნარჩენების გადამზიდ სატრანსპორტო საშუალებებზე, მონიტორინგისა  და ინსპექტირების ჩატარებაში მონაწილეობა;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კანონმდებლობის დარღვევით  მიმდინარე მშენებლობის, აშენებული, აღდგენილი, რეკონსტრუირებული ან/და დამონტაჟებული შენობა-ნაგებობის მთლიანი ან ნაწილობრივი დემონტაჟის შესახებ წინადადებების მომზადებაში მონაწილეობა განყოფილებისა და სამსახურის უფროსებთან შეთანხმებით;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სამშენებლო-სარემონტო და საავარიო სამუშაოების წარმოების წესების დაცვაზე (სამშენებლო და სარემონტო ტერიტორიების შემოღობვა, მიწის გრუნტისა და სამშენებლო ნარჩენების სპეციალურად გამოყოფილ ადგილებში გადატანა, სამუშაოების დამთავრების შემდეგ ობიექტების კეთილმოწყობა-მოწესრიგება და სხვა)  ქალაქის დაზიანებული ქუჩების მოწესრიგების ღონისძიებათა დროულ და ხარისხიან შესრულებაზე კონტროლის განხორციელება განყოფილების უფროსის მითითებით;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მშენებლობაში მონაწილეთათვის სამშენებლო ნორმების შესახებ მიწერილობის პროექტის გაცემა სამსახურის უფროსთან შეთანხმებით;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DA9" w:rsidRPr="002B4280" w:rsidRDefault="001A413D" w:rsidP="001A413D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სამსახურის დებულებით </w:t>
            </w:r>
            <w:r w:rsidR="00DD6DA9"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განსაზღვრული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შესაბამისი</w:t>
            </w:r>
            <w:r w:rsidR="00DD6DA9"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ფუნქციების განხორციელება.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მერიის სტრუქტურული ერთეულების  (შიდა) მოხელეები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მუნიციპალიტეტის მოსახლეობა (გარე)განყოფილების უფროსის დავალებით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B4280" w:rsidRPr="002B4280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EC5D66" w:rsidP="00EC5D66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DD6DA9" w:rsidRPr="002B4280" w:rsidRDefault="00DD6DA9" w:rsidP="00DD6DA9">
      <w:pPr>
        <w:rPr>
          <w:rFonts w:ascii="Sylfaen" w:hAnsi="Sylfaen"/>
          <w:b/>
          <w:color w:val="000000" w:themeColor="text1"/>
          <w:lang w:val="ka-GE"/>
        </w:rPr>
      </w:pPr>
    </w:p>
    <w:p w:rsidR="00DD6DA9" w:rsidRPr="002B4280" w:rsidRDefault="00DD6DA9" w:rsidP="00DD6DA9">
      <w:pPr>
        <w:rPr>
          <w:rFonts w:ascii="Sylfaen" w:hAnsi="Sylfaen"/>
          <w:b/>
          <w:color w:val="000000" w:themeColor="text1"/>
        </w:rPr>
      </w:pPr>
      <w:r w:rsidRPr="002B4280">
        <w:rPr>
          <w:rFonts w:ascii="Sylfaen" w:hAnsi="Sylfaen"/>
          <w:b/>
          <w:color w:val="000000" w:themeColor="text1"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2B4280" w:rsidRPr="002B4280" w:rsidTr="00F175A3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განათლება</w:t>
            </w:r>
          </w:p>
        </w:tc>
      </w:tr>
      <w:tr w:rsidR="002B4280" w:rsidRPr="002B4280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2B4280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2B4280">
              <w:rPr>
                <w:rFonts w:ascii="Sylfaen" w:hAnsi="Sylfaen"/>
                <w:i/>
                <w:color w:val="000000" w:themeColor="text1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2B4280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სასურველი: </w:t>
            </w:r>
          </w:p>
        </w:tc>
      </w:tr>
      <w:tr w:rsidR="002B4280" w:rsidRPr="002B4280" w:rsidTr="00F175A3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 :</w:t>
            </w:r>
            <w:r w:rsidRPr="002B4280"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:</w:t>
            </w:r>
            <w:r w:rsidRPr="002B4280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2B4280" w:rsidRPr="002B4280" w:rsidTr="00EC5D66">
        <w:trPr>
          <w:trHeight w:val="3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1A413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</w:tr>
      <w:tr w:rsidR="002B4280" w:rsidRPr="002B4280" w:rsidTr="00F175A3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D6DA9" w:rsidRPr="002B4280" w:rsidRDefault="00DD6DA9" w:rsidP="001A413D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 xml:space="preserve">საინჟინრო-სამშენებლო//ეკონომიკური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lastRenderedPageBreak/>
              <w:t>დამატებითი ლიცენზიები, სერტიფიკატები:</w:t>
            </w:r>
          </w:p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color w:val="000000" w:themeColor="text1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ცოდნა</w:t>
            </w:r>
          </w:p>
        </w:tc>
      </w:tr>
      <w:tr w:rsidR="002B4280" w:rsidRPr="002B4280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2B4280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2B4280" w:rsidRPr="002B4280" w:rsidTr="00F175A3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</w:t>
            </w:r>
          </w:p>
        </w:tc>
      </w:tr>
      <w:tr w:rsidR="002B4280" w:rsidRPr="002B4280" w:rsidTr="00F175A3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კონსტიტუცია;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ზოგადი ადმინისტრაციული კოდექსი;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 xml:space="preserve">საქართველოს კანონი „უსაფრთხოებისა და თავისუფალი მიმოქცევის კოდექსი“ 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ზედამხედველობის სამსახურის დებულება</w:t>
            </w: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მერიის დებულება;</w:t>
            </w:r>
          </w:p>
        </w:tc>
      </w:tr>
      <w:tr w:rsidR="002B4280" w:rsidRPr="002B4280" w:rsidTr="00F175A3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</w:tr>
      <w:tr w:rsidR="002B4280" w:rsidRPr="002B4280" w:rsidTr="00EC5D66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B4280" w:rsidRPr="002B4280" w:rsidTr="00F175A3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2B4280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2B4280">
              <w:rPr>
                <w:rFonts w:ascii="Sylfaen" w:hAnsi="Sylfaen" w:cs="Sylfaen"/>
                <w:color w:val="000000" w:themeColor="text1"/>
              </w:rPr>
              <w:t xml:space="preserve"> Office Word</w:t>
            </w:r>
          </w:p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2B4280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2B4280">
              <w:rPr>
                <w:rFonts w:ascii="Sylfaen" w:hAnsi="Sylfaen" w:cs="Sylfaen"/>
                <w:color w:val="000000" w:themeColor="text1"/>
              </w:rPr>
              <w:t xml:space="preserve"> Office Excel</w:t>
            </w:r>
          </w:p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r w:rsidRPr="002B4280">
              <w:rPr>
                <w:rFonts w:ascii="Sylfaen" w:hAnsi="Sylfaen" w:cs="Sylfaen"/>
                <w:color w:val="000000" w:themeColor="text1"/>
              </w:rPr>
              <w:t>Internet Explorer</w:t>
            </w:r>
          </w:p>
          <w:p w:rsidR="00DD6DA9" w:rsidRPr="002B4280" w:rsidRDefault="00DD6DA9" w:rsidP="00EC5D66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კარგ</w:t>
            </w:r>
            <w:r w:rsidR="00EC5D66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b/>
                <w:color w:val="000000" w:themeColor="text1"/>
                <w:lang w:val="ka-GE"/>
              </w:rPr>
              <w:t>უცხო ენები  / ცოდნის დონე</w:t>
            </w:r>
          </w:p>
        </w:tc>
      </w:tr>
      <w:tr w:rsidR="002B4280" w:rsidRPr="002B4280" w:rsidTr="00F175A3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EC5D66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  <w:p w:rsidR="00DD6DA9" w:rsidRPr="002B4280" w:rsidRDefault="00DD6DA9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გამოცდილება</w:t>
            </w:r>
          </w:p>
        </w:tc>
      </w:tr>
      <w:tr w:rsidR="002B4280" w:rsidRPr="002B4280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2B4280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2B4280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2B4280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2B4280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2B4280" w:rsidRPr="002B4280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არანაკლებ ერთწლიანი  სამუშაო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</w:t>
            </w:r>
          </w:p>
        </w:tc>
      </w:tr>
      <w:tr w:rsidR="002B4280" w:rsidRPr="002B4280" w:rsidTr="00F175A3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სფერო</w:t>
            </w:r>
          </w:p>
        </w:tc>
      </w:tr>
      <w:tr w:rsidR="002B4280" w:rsidRPr="002B4280" w:rsidTr="00F175A3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1A413D" w:rsidP="00EC5D66">
            <w:pPr>
              <w:tabs>
                <w:tab w:val="left" w:pos="4536"/>
              </w:tabs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სამშენებლო-საინჟინრო ან/და ეკონომიკური ან/და </w:t>
            </w:r>
            <w:r w:rsidR="00DD6DA9" w:rsidRPr="002B4280">
              <w:rPr>
                <w:rFonts w:ascii="Sylfaen" w:hAnsi="Sylfaen" w:cs="Sylfaen"/>
                <w:color w:val="000000" w:themeColor="text1"/>
                <w:lang w:val="ka-GE"/>
              </w:rPr>
              <w:t xml:space="preserve">ზედამხედველობის მიმართულებით არანაკლებ </w:t>
            </w:r>
            <w:r w:rsidR="00EC5D66">
              <w:rPr>
                <w:rFonts w:ascii="Sylfaen" w:hAnsi="Sylfaen" w:cs="Sylfaen"/>
                <w:color w:val="000000" w:themeColor="text1"/>
                <w:lang w:val="ka-GE"/>
              </w:rPr>
              <w:t>1 წლიანი</w:t>
            </w:r>
            <w:bookmarkStart w:id="0" w:name="_GoBack"/>
            <w:bookmarkEnd w:id="0"/>
            <w:r w:rsidR="00DD6DA9" w:rsidRPr="002B4280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სამუშაო </w:t>
            </w:r>
            <w:r w:rsidR="00DD6DA9" w:rsidRPr="002B4280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2B4280">
              <w:rPr>
                <w:rFonts w:ascii="Sylfaen" w:hAnsi="Sylfaen"/>
                <w:color w:val="000000" w:themeColor="text1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2B4280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2B4280">
              <w:rPr>
                <w:rFonts w:ascii="Sylfaen" w:hAnsi="Sylfaen"/>
                <w:color w:val="000000" w:themeColor="text1"/>
              </w:rPr>
              <w:t>:</w:t>
            </w:r>
          </w:p>
        </w:tc>
      </w:tr>
      <w:tr w:rsidR="002B4280" w:rsidRPr="002B4280" w:rsidTr="00F175A3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D6DA9" w:rsidRPr="002B4280" w:rsidRDefault="00DD6DA9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4280" w:rsidRPr="002B4280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6DA9" w:rsidRPr="002B4280" w:rsidRDefault="00DD6DA9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კომპეტენციები</w:t>
            </w:r>
            <w:r w:rsidRPr="002B4280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2B4280">
              <w:rPr>
                <w:rFonts w:ascii="Sylfaen" w:hAnsi="Sylfaen"/>
                <w:b/>
                <w:color w:val="000000" w:themeColor="text1"/>
                <w:lang w:val="ka-GE"/>
              </w:rPr>
              <w:t>და უნარები</w:t>
            </w:r>
          </w:p>
        </w:tc>
      </w:tr>
      <w:tr w:rsidR="002B4280" w:rsidRPr="002B4280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ანალიტიკური აზროვნება;</w:t>
            </w:r>
          </w:p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გუნდური მუშაობა</w:t>
            </w:r>
          </w:p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დამოუკიდებელი მუშაობის უნარი;</w:t>
            </w:r>
          </w:p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ეფექტური კომუნიკაციის უნარი;</w:t>
            </w:r>
          </w:p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DD6DA9" w:rsidRPr="002B4280" w:rsidRDefault="00DD6DA9" w:rsidP="00DD6DA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4280">
              <w:rPr>
                <w:rFonts w:ascii="Sylfaen" w:hAnsi="Sylfaen" w:cs="Sylfaen"/>
                <w:color w:val="000000" w:themeColor="text1"/>
                <w:lang w:val="ka-GE"/>
              </w:rPr>
              <w:t>დროის ეფექტიანი მართვის უნარი;</w:t>
            </w:r>
          </w:p>
        </w:tc>
      </w:tr>
    </w:tbl>
    <w:p w:rsidR="00DD6DA9" w:rsidRPr="002B4280" w:rsidRDefault="00DD6DA9" w:rsidP="00DD6DA9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color w:val="000000" w:themeColor="text1"/>
          <w:sz w:val="22"/>
          <w:szCs w:val="22"/>
        </w:rPr>
      </w:pPr>
    </w:p>
    <w:p w:rsidR="00DD6DA9" w:rsidRPr="002B4280" w:rsidRDefault="00DD6DA9" w:rsidP="00DD6DA9">
      <w:pPr>
        <w:spacing w:before="240" w:after="0"/>
        <w:rPr>
          <w:color w:val="000000" w:themeColor="text1"/>
        </w:rPr>
      </w:pPr>
    </w:p>
    <w:p w:rsidR="00DD6DA9" w:rsidRDefault="00DD6DA9" w:rsidP="00DD6DA9">
      <w:pPr>
        <w:spacing w:before="240" w:after="0"/>
      </w:pPr>
    </w:p>
    <w:p w:rsidR="001F4510" w:rsidRDefault="001F4510"/>
    <w:sectPr w:rsidR="001F4510" w:rsidSect="00DD6DA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E20"/>
    <w:multiLevelType w:val="hybridMultilevel"/>
    <w:tmpl w:val="23F8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50"/>
    <w:rsid w:val="000176A3"/>
    <w:rsid w:val="001A413D"/>
    <w:rsid w:val="001F4510"/>
    <w:rsid w:val="002B4280"/>
    <w:rsid w:val="008D2FFD"/>
    <w:rsid w:val="00AC16D5"/>
    <w:rsid w:val="00D42359"/>
    <w:rsid w:val="00DD6DA9"/>
    <w:rsid w:val="00EC5D66"/>
    <w:rsid w:val="00EF7950"/>
    <w:rsid w:val="00F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455A5-D9F0-466D-ADBB-03519EE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A9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DD6DA9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D6DA9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D6DA9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D6DA9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Ebralidze</dc:creator>
  <cp:keywords/>
  <dc:description/>
  <cp:lastModifiedBy>Tamar Gogolauri</cp:lastModifiedBy>
  <cp:revision>13</cp:revision>
  <dcterms:created xsi:type="dcterms:W3CDTF">2018-03-21T06:37:00Z</dcterms:created>
  <dcterms:modified xsi:type="dcterms:W3CDTF">2018-04-04T14:00:00Z</dcterms:modified>
</cp:coreProperties>
</file>