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44" w:rsidRDefault="00322544" w:rsidP="005B0363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5B0363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322544" w:rsidRPr="002A7662" w:rsidRDefault="00322544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"/>
        <w:gridCol w:w="909"/>
        <w:gridCol w:w="2601"/>
        <w:gridCol w:w="692"/>
        <w:gridCol w:w="2520"/>
      </w:tblGrid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8024E2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0A37EB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ერთეული-</w:t>
            </w:r>
            <w:r w:rsidR="005B0363">
              <w:rPr>
                <w:rFonts w:ascii="Sylfaen" w:hAnsi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F04" w:rsidRDefault="0000111F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მეორადი სტრუქტურული </w:t>
            </w:r>
            <w:r w:rsidR="00351F04">
              <w:rPr>
                <w:rFonts w:ascii="Sylfaen" w:hAnsi="Sylfaen"/>
                <w:lang w:val="ka-GE"/>
              </w:rPr>
              <w:t>ერთეული</w:t>
            </w:r>
          </w:p>
          <w:p w:rsidR="005B0363" w:rsidRPr="002A7662" w:rsidRDefault="00351F04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არქიტექტურისა და მშენებლობის</w:t>
            </w:r>
            <w:r w:rsidR="0000111F">
              <w:rPr>
                <w:rFonts w:ascii="Sylfaen" w:hAnsi="Sylfaen"/>
                <w:lang w:val="ka-GE"/>
              </w:rPr>
              <w:t xml:space="preserve"> განყოფილება</w:t>
            </w:r>
          </w:p>
        </w:tc>
      </w:tr>
      <w:tr w:rsidR="005B0363" w:rsidRPr="002A7662" w:rsidTr="00FA2897">
        <w:trPr>
          <w:trHeight w:val="45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5B0363" w:rsidRPr="002A7662" w:rsidTr="00FA2897">
        <w:trPr>
          <w:trHeight w:val="45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92402" w:rsidRDefault="00322544" w:rsidP="0032254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არქიტექტურისა და მშენებლობის განყოფილების </w:t>
            </w:r>
            <w:r w:rsidR="00351F04" w:rsidRPr="00B92402">
              <w:rPr>
                <w:rFonts w:ascii="Sylfaen" w:hAnsi="Sylfaen"/>
                <w:lang w:val="ka-GE"/>
              </w:rPr>
              <w:t xml:space="preserve"> </w:t>
            </w:r>
            <w:r w:rsidR="00351F04" w:rsidRPr="00B92402">
              <w:rPr>
                <w:rFonts w:ascii="Sylfaen" w:hAnsi="Sylfaen"/>
              </w:rPr>
              <w:t>II</w:t>
            </w:r>
            <w:r w:rsidR="00351F04" w:rsidRPr="00B92402">
              <w:rPr>
                <w:rFonts w:ascii="Sylfaen" w:hAnsi="Sylfaen"/>
                <w:lang w:val="ka-GE"/>
              </w:rPr>
              <w:t xml:space="preserve"> რანგის </w:t>
            </w:r>
            <w:r>
              <w:rPr>
                <w:rFonts w:ascii="Sylfaen" w:hAnsi="Sylfaen"/>
                <w:lang w:val="ka-GE"/>
              </w:rPr>
              <w:t xml:space="preserve">მეორადი </w:t>
            </w:r>
            <w:r w:rsidR="00351F04">
              <w:rPr>
                <w:rFonts w:ascii="Sylfaen" w:hAnsi="Sylfaen"/>
                <w:lang w:val="ka-GE"/>
              </w:rPr>
              <w:t>სტრუქტურული ერთეულის  უფროსი;</w:t>
            </w:r>
          </w:p>
        </w:tc>
      </w:tr>
      <w:tr w:rsidR="005B0363" w:rsidRPr="002A7662" w:rsidTr="00FA2897">
        <w:trPr>
          <w:trHeight w:val="466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5B0363" w:rsidRPr="002A7662" w:rsidTr="00FA2897">
        <w:trPr>
          <w:trHeight w:val="569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322544" w:rsidRDefault="00322544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მმართველობითი დონე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92402" w:rsidRDefault="00B92402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რანგი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5B0363" w:rsidP="00AC0E7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1F746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7460A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322544" w:rsidP="00322544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ინფრასტრუქტურის განვითარების, არქიტექტურისა და მშენებლობის სამსახურის - </w:t>
            </w:r>
            <w:r w:rsidR="00B92402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ხელმძღვანელი;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402" w:rsidRPr="00B92402" w:rsidRDefault="007365DE" w:rsidP="00322544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არქიტექტურისა და მშენებლობის</w:t>
            </w:r>
            <w:r w:rsidR="00B92402">
              <w:rPr>
                <w:rFonts w:ascii="Sylfaen" w:hAnsi="Sylfaen"/>
                <w:lang w:val="ka-GE"/>
              </w:rPr>
              <w:t xml:space="preserve"> განყოფილებ</w:t>
            </w:r>
            <w:r w:rsidR="00322544">
              <w:rPr>
                <w:rFonts w:ascii="Sylfaen" w:hAnsi="Sylfaen"/>
                <w:lang w:val="ka-GE"/>
              </w:rPr>
              <w:t>ა</w:t>
            </w:r>
            <w:r w:rsidR="00B92402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Default="00322544" w:rsidP="00322544">
            <w:pPr>
              <w:pStyle w:val="ListParagraph"/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  <w:r w:rsidR="005F3E35">
              <w:rPr>
                <w:rFonts w:ascii="Sylfaen" w:hAnsi="Sylfaen"/>
                <w:lang w:val="ka-GE"/>
              </w:rPr>
              <w:t>რქიტექტურისა და მშენებლობის</w:t>
            </w:r>
            <w:r w:rsidR="00B92402">
              <w:rPr>
                <w:rFonts w:ascii="Sylfaen" w:hAnsi="Sylfaen"/>
                <w:lang w:val="ka-GE"/>
              </w:rPr>
              <w:t xml:space="preserve"> განყოფილების მესამე რანგის მეორე კატეგორიის უფროსი სპეციალისტი</w:t>
            </w:r>
            <w:r>
              <w:rPr>
                <w:rFonts w:ascii="Sylfaen" w:hAnsi="Sylfaen"/>
                <w:lang w:val="ka-GE"/>
              </w:rPr>
              <w:t xml:space="preserve"> -1</w:t>
            </w:r>
            <w:r w:rsidR="00B92402">
              <w:rPr>
                <w:rFonts w:ascii="Sylfaen" w:hAnsi="Sylfaen"/>
                <w:lang w:val="ka-GE"/>
              </w:rPr>
              <w:t>.</w:t>
            </w:r>
          </w:p>
          <w:p w:rsidR="00B92402" w:rsidRPr="005F3E35" w:rsidRDefault="005F3E35" w:rsidP="00322544">
            <w:pPr>
              <w:pStyle w:val="ListParagraph"/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არქიტექტურისა და მშენებლობის განყოფილების მესამე რანგის მეორე კატეგორიის უფროსი სპეციალისტი</w:t>
            </w:r>
            <w:r w:rsidR="00322544">
              <w:rPr>
                <w:rFonts w:ascii="Sylfaen" w:hAnsi="Sylfaen"/>
                <w:lang w:val="ka-GE"/>
              </w:rPr>
              <w:t xml:space="preserve"> -1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5B0363" w:rsidRPr="002A7662" w:rsidTr="00FA2897">
        <w:trPr>
          <w:trHeight w:val="799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B10911" w:rsidRDefault="005F3E35" w:rsidP="0032254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არქიტექტურისა და მშენებლობის</w:t>
            </w:r>
            <w:r w:rsidR="00786982">
              <w:rPr>
                <w:rFonts w:ascii="Sylfaen" w:hAnsi="Sylfaen"/>
                <w:lang w:val="ka-GE"/>
              </w:rPr>
              <w:t xml:space="preserve"> განყოფილების </w:t>
            </w:r>
            <w:r w:rsidR="00B10911" w:rsidRPr="00B10911">
              <w:rPr>
                <w:rFonts w:ascii="Sylfaen" w:hAnsi="Sylfaen"/>
                <w:lang w:val="ka-GE"/>
              </w:rPr>
              <w:t xml:space="preserve"> </w:t>
            </w:r>
            <w:r w:rsidR="00786982">
              <w:rPr>
                <w:rFonts w:ascii="Sylfaen" w:hAnsi="Sylfaen"/>
              </w:rPr>
              <w:t>მე-3</w:t>
            </w:r>
            <w:r w:rsidR="00B10911" w:rsidRPr="00B10911">
              <w:rPr>
                <w:rFonts w:ascii="Sylfaen" w:hAnsi="Sylfaen"/>
                <w:lang w:val="ka-GE"/>
              </w:rPr>
              <w:t xml:space="preserve"> რანგის </w:t>
            </w:r>
            <w:r w:rsidR="0000556B">
              <w:rPr>
                <w:rFonts w:ascii="Sylfaen" w:hAnsi="Sylfaen"/>
              </w:rPr>
              <w:t>მე-2</w:t>
            </w:r>
            <w:r w:rsidR="00B10911" w:rsidRPr="00B10911">
              <w:rPr>
                <w:rFonts w:ascii="Sylfaen" w:hAnsi="Sylfaen"/>
                <w:lang w:val="ka-GE"/>
              </w:rPr>
              <w:t xml:space="preserve"> კატეგორიის </w:t>
            </w:r>
            <w:r w:rsidR="00322544">
              <w:rPr>
                <w:rFonts w:ascii="Sylfaen" w:hAnsi="Sylfaen"/>
                <w:lang w:val="ka-GE"/>
              </w:rPr>
              <w:t xml:space="preserve">ერთერთი </w:t>
            </w:r>
            <w:r w:rsidR="0000556B">
              <w:rPr>
                <w:rFonts w:ascii="Sylfaen" w:hAnsi="Sylfaen"/>
                <w:lang w:val="ka-GE"/>
              </w:rPr>
              <w:t>უფროსი</w:t>
            </w:r>
            <w:r w:rsidR="00786982">
              <w:rPr>
                <w:rFonts w:ascii="Sylfaen" w:hAnsi="Sylfaen"/>
                <w:lang w:val="ka-GE"/>
              </w:rPr>
              <w:t xml:space="preserve"> სპეციალისტი</w:t>
            </w:r>
            <w:r w:rsidR="00322544">
              <w:rPr>
                <w:rFonts w:ascii="Sylfaen" w:hAnsi="Sylfaen"/>
                <w:lang w:val="ka-GE"/>
              </w:rPr>
              <w:t>, სამსახურის უფროსის წარდგინებით, მერის ბრძანებით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Default="005B0363" w:rsidP="00FA289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სრული  </w:t>
            </w:r>
            <w:r w:rsidR="00351F04">
              <w:rPr>
                <w:rFonts w:ascii="Sylfaen" w:hAnsi="Sylfaen" w:cs="Arial"/>
                <w:lang w:val="ka-GE"/>
              </w:rPr>
              <w:t>09</w:t>
            </w:r>
            <w:r>
              <w:rPr>
                <w:rFonts w:ascii="Sylfaen" w:hAnsi="Sylfaen" w:cs="Arial"/>
                <w:lang w:val="ka-GE"/>
              </w:rPr>
              <w:t>.00 – 18.00 ყოველდღე,შაბათ-კვირის გარდა</w:t>
            </w:r>
          </w:p>
          <w:p w:rsidR="00351F04" w:rsidRPr="002A7662" w:rsidRDefault="005B0363" w:rsidP="00FA289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5B0363" w:rsidRPr="002A7662" w:rsidTr="00FA2897">
        <w:trPr>
          <w:trHeight w:val="34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B10911" w:rsidRDefault="00B92402" w:rsidP="00B10911">
            <w:pPr>
              <w:pStyle w:val="BodyText"/>
              <w:tabs>
                <w:tab w:val="left" w:pos="855"/>
              </w:tabs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1600</w:t>
            </w:r>
            <w:r w:rsidR="00B10911">
              <w:rPr>
                <w:rFonts w:ascii="Sylfaen" w:hAnsi="Sylfaen"/>
                <w:sz w:val="22"/>
                <w:szCs w:val="22"/>
              </w:rPr>
              <w:tab/>
              <w:t xml:space="preserve"> 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F35FA8" w:rsidRDefault="005B0363" w:rsidP="00FA2897">
            <w:pPr>
              <w:pStyle w:val="BodyText"/>
              <w:rPr>
                <w:rFonts w:ascii="Sylfaen" w:hAnsi="Sylfaen"/>
                <w:b/>
                <w:sz w:val="22"/>
                <w:szCs w:val="22"/>
                <w:highlight w:val="yellow"/>
              </w:rPr>
            </w:pPr>
            <w:r w:rsidRPr="00F35FA8">
              <w:rPr>
                <w:rFonts w:ascii="Sylfaen" w:hAnsi="Sylfaen"/>
                <w:b/>
                <w:highlight w:val="yellow"/>
                <w:lang w:val="ka-GE"/>
              </w:rPr>
              <w:br w:type="page"/>
            </w:r>
            <w:r w:rsidRPr="003F2C55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B10911" w:rsidRPr="003F2C55"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8B4783" w:rsidRDefault="00F35FA8" w:rsidP="00AC321C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მუნიციპალური ინფრასტრუქტურის </w:t>
            </w:r>
            <w:r w:rsidR="00517138">
              <w:rPr>
                <w:rFonts w:ascii="Sylfaen" w:hAnsi="Sylfaen"/>
                <w:lang w:val="ka-GE"/>
              </w:rPr>
              <w:t>გამართული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17138">
              <w:rPr>
                <w:rFonts w:ascii="Sylfaen" w:hAnsi="Sylfaen"/>
                <w:lang w:val="ka-GE"/>
              </w:rPr>
              <w:t>ფუნქციონირება</w:t>
            </w:r>
            <w:r>
              <w:rPr>
                <w:rFonts w:ascii="Sylfaen" w:hAnsi="Sylfaen"/>
                <w:lang w:val="ka-GE"/>
              </w:rPr>
              <w:t>;</w:t>
            </w:r>
            <w:r w:rsidR="00DE763E">
              <w:rPr>
                <w:rFonts w:ascii="Sylfaen" w:hAnsi="Sylfaen"/>
                <w:lang w:val="ka-GE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DE763E">
              <w:rPr>
                <w:rFonts w:ascii="Sylfaen" w:hAnsi="Sylfaen"/>
                <w:lang w:val="ka-GE"/>
              </w:rPr>
              <w:t xml:space="preserve"> </w:t>
            </w:r>
            <w:r w:rsidR="00517138">
              <w:rPr>
                <w:rFonts w:ascii="Sylfaen" w:hAnsi="Sylfaen"/>
                <w:lang w:val="ka-GE"/>
              </w:rPr>
              <w:t>მუნიციპალიტეტის სივრცით</w:t>
            </w:r>
            <w:r w:rsidR="00DE763E">
              <w:rPr>
                <w:rFonts w:ascii="Sylfaen" w:hAnsi="Sylfaen"/>
                <w:lang w:val="ka-GE"/>
              </w:rPr>
              <w:t xml:space="preserve"> </w:t>
            </w:r>
            <w:r w:rsidR="00517138">
              <w:rPr>
                <w:rFonts w:ascii="Sylfaen" w:hAnsi="Sylfaen"/>
                <w:lang w:val="ka-GE"/>
              </w:rPr>
              <w:t xml:space="preserve">ტერიტორიული დაგეგმვა; </w:t>
            </w:r>
          </w:p>
        </w:tc>
      </w:tr>
      <w:tr w:rsidR="005B0363" w:rsidRPr="002A7662" w:rsidTr="00FA2897">
        <w:trPr>
          <w:trHeight w:val="43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FA2897" w:rsidRPr="002A7662" w:rsidTr="00FA2897">
        <w:trPr>
          <w:gridAfter w:val="5"/>
          <w:wAfter w:w="7370" w:type="dxa"/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897" w:rsidRPr="002A7662" w:rsidRDefault="00FA2897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675A1F" w:rsidRDefault="00675A1F" w:rsidP="00DE763E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75A1F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საქმის წარმოება მშენებლობის ნებართვების</w:t>
            </w:r>
            <w:r w:rsidR="00DE763E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, პირობების </w:t>
            </w:r>
            <w:r w:rsidR="00DE763E" w:rsidRPr="00675A1F">
              <w:rPr>
                <w:rFonts w:ascii="Sylfaen" w:hAnsi="Sylfaen"/>
                <w:noProof/>
                <w:sz w:val="22"/>
                <w:szCs w:val="22"/>
                <w:lang w:val="ka-GE"/>
              </w:rPr>
              <w:t>გაცემასთან</w:t>
            </w:r>
            <w:r w:rsidR="00DE763E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და ექსპლუატაციაში მიღებასთან</w:t>
            </w:r>
            <w:r w:rsidRPr="00675A1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დაკავშირებით;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75A1F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5A1F" w:rsidRPr="00675A1F" w:rsidRDefault="00675A1F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75A1F">
              <w:rPr>
                <w:rFonts w:ascii="Sylfaen" w:hAnsi="Sylfaen"/>
                <w:sz w:val="22"/>
                <w:szCs w:val="22"/>
                <w:lang w:val="ka-GE"/>
              </w:rPr>
              <w:t>გეგმარებითი დავალებების მომზადება;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A1F" w:rsidRPr="002A7662" w:rsidRDefault="00675A1F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2544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2544" w:rsidRPr="00675A1F" w:rsidRDefault="00322544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22544">
              <w:rPr>
                <w:rFonts w:ascii="Sylfaen" w:hAnsi="Sylfaen"/>
                <w:sz w:val="22"/>
                <w:lang w:val="ka-GE"/>
              </w:rPr>
              <w:t>ინფრასტრუქტურის განვითარებისათვის სამუშაოთა დაგეგმვა და ორგანიზება;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544" w:rsidRPr="002A7662" w:rsidRDefault="00322544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2544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2544" w:rsidRPr="00675A1F" w:rsidRDefault="00322544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22544">
              <w:rPr>
                <w:rFonts w:ascii="Sylfaen" w:hAnsi="Sylfaen"/>
                <w:sz w:val="22"/>
                <w:lang w:val="ka-GE"/>
              </w:rPr>
              <w:t>მრავალწლიანი სამოქმედო გეგმებისა და რეკომენდაციების შემუშავება.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544" w:rsidRPr="002A7662" w:rsidRDefault="00322544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2544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2544" w:rsidRPr="00675A1F" w:rsidRDefault="00AC321C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C321C">
              <w:rPr>
                <w:rFonts w:ascii="Sylfaen" w:hAnsi="Sylfaen"/>
                <w:sz w:val="22"/>
                <w:lang w:val="ka-GE"/>
              </w:rPr>
              <w:t>პროგრამებისა და პროექტების, ტექნიკური დავალებების მომზადება, მათი განხორციელების კოორდინაციების მიზნით;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544" w:rsidRPr="002A7662" w:rsidRDefault="00322544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75A1F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5A1F" w:rsidRPr="00322544" w:rsidRDefault="00AC321C" w:rsidP="00AC321C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C321C">
              <w:rPr>
                <w:rFonts w:ascii="Sylfaen" w:hAnsi="Sylfaen"/>
                <w:sz w:val="22"/>
                <w:lang w:val="ka-GE"/>
              </w:rPr>
              <w:t xml:space="preserve">პირველი კლასის მშენებლობის შეთანხმება.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A1F" w:rsidRPr="002A7662" w:rsidRDefault="00675A1F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321C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321C" w:rsidRPr="00AC321C" w:rsidRDefault="00AC321C" w:rsidP="00FA2897">
            <w:pPr>
              <w:pStyle w:val="BodyText"/>
              <w:jc w:val="left"/>
              <w:rPr>
                <w:rFonts w:ascii="Sylfaen" w:hAnsi="Sylfaen"/>
                <w:sz w:val="22"/>
                <w:lang w:val="ka-GE"/>
              </w:rPr>
            </w:pPr>
            <w:r w:rsidRPr="00AC321C">
              <w:rPr>
                <w:rFonts w:ascii="Sylfaen" w:hAnsi="Sylfaen"/>
                <w:sz w:val="22"/>
                <w:lang w:val="ka-GE"/>
              </w:rPr>
              <w:t>დაინტერესული პირების კონსულტირება.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21C" w:rsidRPr="002A7662" w:rsidRDefault="00AC321C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75A1F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5A1F" w:rsidRPr="00322544" w:rsidRDefault="00675A1F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22544">
              <w:rPr>
                <w:rFonts w:ascii="Sylfaen" w:hAnsi="Sylfaen"/>
                <w:sz w:val="22"/>
                <w:szCs w:val="22"/>
                <w:lang w:val="ka-GE"/>
              </w:rPr>
              <w:t>წინადადების, დასკვნებისა და რეკომენდაციების შემუშავება სივრცითი მოწყობისა და ქალაქმშენებლობის დოკუმენტების პროექტებზე;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A1F" w:rsidRPr="002A7662" w:rsidRDefault="00675A1F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883E46">
        <w:trPr>
          <w:trHeight w:val="639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7138" w:rsidRPr="00322544" w:rsidRDefault="00634A6B" w:rsidP="001F6880">
            <w:pPr>
              <w:spacing w:after="0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322544">
              <w:rPr>
                <w:rFonts w:ascii="Sylfaen" w:eastAsia="Times New Roman" w:hAnsi="Sylfaen" w:cs="Times New Roman"/>
                <w:noProof/>
                <w:lang w:val="ka-GE"/>
              </w:rPr>
              <w:t>მუნი</w:t>
            </w:r>
            <w:r w:rsidR="00675A1F" w:rsidRPr="00322544">
              <w:rPr>
                <w:rFonts w:ascii="Sylfaen" w:eastAsia="Times New Roman" w:hAnsi="Sylfaen" w:cs="Times New Roman"/>
                <w:noProof/>
                <w:lang w:val="ka-GE"/>
              </w:rPr>
              <w:t>ციპალიტეტის დასახლებულ ტერიტორიის კეთილმოწყობა, მასთან დაკავშირებული პროგრამების მომზადება და განხორციელება;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322544" w:rsidRDefault="00634A6B" w:rsidP="00586142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322544">
              <w:rPr>
                <w:rFonts w:ascii="Sylfaen" w:eastAsia="Times New Roman" w:hAnsi="Sylfaen" w:cs="Times New Roman"/>
                <w:noProof/>
                <w:lang w:val="ka-GE"/>
              </w:rPr>
              <w:t>მუნიციპალიტეტის სივრცითი მოწყობისა და ქალაქმშენებლობის საინფორმაციო-საკომუნიკაციო სისტემების ჩამოყალიბებისა და განვი</w:t>
            </w:r>
            <w:r w:rsidR="00586142" w:rsidRPr="00322544">
              <w:rPr>
                <w:rFonts w:ascii="Sylfaen" w:eastAsia="Times New Roman" w:hAnsi="Sylfaen" w:cs="Times New Roman"/>
                <w:noProof/>
                <w:lang w:val="ka-GE"/>
              </w:rPr>
              <w:t>თ</w:t>
            </w:r>
            <w:r w:rsidRPr="00322544">
              <w:rPr>
                <w:rFonts w:ascii="Sylfaen" w:eastAsia="Times New Roman" w:hAnsi="Sylfaen" w:cs="Times New Roman"/>
                <w:noProof/>
                <w:lang w:val="ka-GE"/>
              </w:rPr>
              <w:t xml:space="preserve">არების ხელშეწყობა;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322544" w:rsidRDefault="00586142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322544">
              <w:rPr>
                <w:rFonts w:ascii="Sylfaen" w:eastAsia="Times New Roman" w:hAnsi="Sylfaen" w:cs="Times New Roman"/>
                <w:noProof/>
                <w:szCs w:val="24"/>
                <w:lang w:val="ka-GE"/>
              </w:rPr>
              <w:t>ინფრასტრუქტურული ობიექტების ვიზუალური დათვალიერება; დეფექტური უწყისების მომზადება და მის საფუძველზე სარეაბილიტაციო სავარაუდო ღირებულების დადგენა;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322544" w:rsidRDefault="0087516F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322544">
              <w:rPr>
                <w:rFonts w:ascii="Sylfaen" w:eastAsia="Times New Roman" w:hAnsi="Sylfaen" w:cs="Times New Roman"/>
                <w:noProof/>
                <w:lang w:val="ka-GE"/>
              </w:rPr>
              <w:t>სივრცითი მოწყობისა და ქალაქმშენებლობის დოკუმენტების მომზადების ორგანიზება;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322544" w:rsidRDefault="00634A6B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22544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კანონმდებლობით, მუნიციპალიტეტის მერიის დებულებით და მუნიციპალიტეტის სხვა სამართლებრივი</w:t>
            </w:r>
            <w:r w:rsidR="00586142" w:rsidRPr="0032254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322544">
              <w:rPr>
                <w:rFonts w:ascii="Sylfaen" w:hAnsi="Sylfaen"/>
                <w:sz w:val="22"/>
                <w:szCs w:val="22"/>
                <w:lang w:val="ka-GE"/>
              </w:rPr>
              <w:t>აქტებით განსაზღვრული ფუნქციების განხორციელება;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C321C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321C" w:rsidRPr="00AC321C" w:rsidRDefault="00AC321C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</w:pPr>
            <w:r w:rsidRPr="00AC321C">
              <w:rPr>
                <w:rFonts w:ascii="Sylfaen" w:hAnsi="Sylfaen"/>
                <w:sz w:val="22"/>
                <w:lang w:val="ka-GE"/>
              </w:rPr>
              <w:t>ურთიერთობა საპროექტო და სამშენებლო ორგანიზაციებთან.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AC321C" w:rsidRDefault="00AA7DF0" w:rsidP="00AA7DF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C321C">
              <w:rPr>
                <w:rFonts w:ascii="Sylfaen" w:hAnsi="Sylfaen"/>
                <w:sz w:val="22"/>
                <w:szCs w:val="22"/>
                <w:lang w:val="ka-GE"/>
              </w:rPr>
              <w:t>მერიის სტრუქტურული ერთეულების შიდა მოხელეებთან;</w:t>
            </w:r>
            <w:r w:rsidR="006B140D" w:rsidRPr="00AC321C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AC321C">
              <w:rPr>
                <w:rFonts w:ascii="Sylfaen" w:hAnsi="Sylfaen"/>
                <w:sz w:val="22"/>
                <w:szCs w:val="22"/>
                <w:lang w:val="ka-GE"/>
              </w:rPr>
              <w:t>სტრუქტურული ერთეულების ხელმძღვანელებთან; სა</w:t>
            </w:r>
            <w:r w:rsidR="00586142" w:rsidRPr="00AC321C">
              <w:rPr>
                <w:rFonts w:ascii="Sylfaen" w:hAnsi="Sylfaen"/>
                <w:sz w:val="22"/>
                <w:szCs w:val="22"/>
                <w:lang w:val="ka-GE"/>
              </w:rPr>
              <w:t>ხელმწიფო სტრუქტურულ ერთეულებთან, დაინტერესებულ ფიზიკურ და იურიდიულ პირებთან</w:t>
            </w:r>
            <w:r w:rsidR="0084153F" w:rsidRPr="00AC321C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B90FAC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ანგარიშგება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5475C1" w:rsidRDefault="005475C1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ანგარიშგება ხორციელდება მერიის დებულების 24-ე მუხლის შესაბამისად</w:t>
            </w:r>
          </w:p>
        </w:tc>
      </w:tr>
    </w:tbl>
    <w:p w:rsidR="005B0363" w:rsidRDefault="00FA2897" w:rsidP="005B036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textWrapping" w:clear="all"/>
      </w:r>
    </w:p>
    <w:p w:rsidR="005B0363" w:rsidRPr="00924D5E" w:rsidRDefault="005B0363" w:rsidP="005B0363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5B0363" w:rsidRPr="002A7662" w:rsidTr="00513B94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AA7DF0" w:rsidRDefault="005B0363" w:rsidP="0084236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AA7DF0" w:rsidRPr="00AC321C">
              <w:rPr>
                <w:rFonts w:ascii="Sylfaen" w:hAnsi="Sylfaen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5B0363" w:rsidRPr="002A7662" w:rsidTr="00513B94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B0363" w:rsidRPr="002A7662" w:rsidTr="00513B94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AC321C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513B94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B0363" w:rsidRPr="002A7662" w:rsidTr="00513B94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3F2C55" w:rsidP="006B140D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სამშენებლო-საინჟინრო / </w:t>
            </w:r>
            <w:r w:rsidR="005F3E35">
              <w:rPr>
                <w:rFonts w:ascii="Sylfaen" w:hAnsi="Sylfaen"/>
                <w:lang w:val="ka-GE"/>
              </w:rPr>
              <w:t>არქიტექტურა</w:t>
            </w:r>
            <w:r>
              <w:rPr>
                <w:rFonts w:ascii="Sylfaen" w:hAnsi="Sylfaen"/>
                <w:lang w:val="ka-GE"/>
              </w:rPr>
              <w:t xml:space="preserve">.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B0363" w:rsidRPr="002A7662" w:rsidTr="00513B94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52146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სამსახურის დებულება;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მთავრობის 2009 წლის 24 მარტის #57 დადგენილება</w:t>
            </w:r>
          </w:p>
          <w:p w:rsidR="0084153F" w:rsidRPr="002A7662" w:rsidRDefault="0084153F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C640BA">
              <w:rPr>
                <w:rFonts w:ascii="Sylfaen" w:hAnsi="Sylfaen" w:cs="Sylfaen"/>
                <w:lang w:val="ka-GE"/>
              </w:rPr>
              <w:t>საქართველოს მთავრობის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C640BA">
              <w:rPr>
                <w:rFonts w:ascii="Sylfaen" w:hAnsi="Sylfaen" w:cs="Sylfaen"/>
                <w:lang w:val="ka-GE"/>
              </w:rPr>
              <w:t>2016 წლის 28 იანვარი</w:t>
            </w:r>
            <w:r>
              <w:rPr>
                <w:rFonts w:ascii="Sylfaen" w:hAnsi="Sylfaen" w:cs="Sylfaen"/>
                <w:lang w:val="ka-GE"/>
              </w:rPr>
              <w:t xml:space="preserve">ს </w:t>
            </w:r>
            <w:r w:rsidRPr="00C640BA">
              <w:rPr>
                <w:rFonts w:ascii="Sylfaen" w:hAnsi="Sylfaen" w:cs="Sylfaen"/>
                <w:lang w:val="ka-GE"/>
              </w:rPr>
              <w:t>დადგენილება №41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Default="006766BA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მერიის </w:t>
            </w:r>
            <w:r w:rsidR="005B0363">
              <w:rPr>
                <w:rFonts w:ascii="Sylfaen" w:hAnsi="Sylfaen" w:cs="Sylfaen"/>
                <w:lang w:val="ka-GE"/>
              </w:rPr>
              <w:t xml:space="preserve"> დებულება</w:t>
            </w:r>
            <w:r w:rsidR="003F2C55">
              <w:rPr>
                <w:rFonts w:ascii="Sylfaen" w:hAnsi="Sylfaen" w:cs="Sylfaen"/>
                <w:lang w:val="ka-GE"/>
              </w:rPr>
              <w:t>;</w:t>
            </w:r>
          </w:p>
          <w:p w:rsidR="003F2C55" w:rsidRDefault="003F2C55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საერთაშორისო აქტები;</w:t>
            </w:r>
          </w:p>
          <w:p w:rsidR="0084153F" w:rsidRDefault="0084153F" w:rsidP="0084153F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მთავრობის 2014 წლის 1</w:t>
            </w:r>
            <w:r w:rsidR="00345346">
              <w:rPr>
                <w:rFonts w:ascii="Sylfaen" w:hAnsi="Sylfaen" w:cs="Sylfaen"/>
                <w:lang w:val="ka-GE"/>
              </w:rPr>
              <w:t>5</w:t>
            </w:r>
            <w:r>
              <w:rPr>
                <w:rFonts w:ascii="Sylfaen" w:hAnsi="Sylfaen" w:cs="Sylfaen"/>
                <w:lang w:val="ka-GE"/>
              </w:rPr>
              <w:t xml:space="preserve"> იანვრის #5</w:t>
            </w:r>
            <w:r w:rsidR="00345346">
              <w:rPr>
                <w:rFonts w:ascii="Sylfaen" w:hAnsi="Sylfaen" w:cs="Sylfaen"/>
                <w:lang w:val="ka-GE"/>
              </w:rPr>
              <w:t>9</w:t>
            </w:r>
            <w:r>
              <w:rPr>
                <w:rFonts w:ascii="Sylfaen" w:hAnsi="Sylfaen" w:cs="Sylfaen"/>
                <w:lang w:val="ka-GE"/>
              </w:rPr>
              <w:t xml:space="preserve"> დადგენილება</w:t>
            </w:r>
          </w:p>
          <w:p w:rsidR="0084153F" w:rsidRPr="002A7662" w:rsidRDefault="0084153F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B0363" w:rsidRPr="002A7662" w:rsidTr="00AC321C">
        <w:trPr>
          <w:trHeight w:val="89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05E7E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B0363" w:rsidRPr="002A7662" w:rsidTr="00513B94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1441FC">
            <w:pPr>
              <w:spacing w:before="120" w:after="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</w:p>
          <w:p w:rsidR="005B0363" w:rsidRDefault="005B0363" w:rsidP="001441FC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345346" w:rsidRDefault="005B0363" w:rsidP="001441FC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Internet Explorer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  <w:p w:rsidR="00345346" w:rsidRDefault="00345346" w:rsidP="001441FC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power point</w:t>
            </w:r>
          </w:p>
          <w:p w:rsidR="00345346" w:rsidRPr="00345346" w:rsidRDefault="00345346" w:rsidP="001441FC">
            <w:pPr>
              <w:spacing w:before="120" w:after="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Autocad</w:t>
            </w:r>
            <w:proofErr w:type="spellEnd"/>
          </w:p>
          <w:p w:rsidR="005B0363" w:rsidRPr="00F05E7E" w:rsidRDefault="00E860B4" w:rsidP="001441FC">
            <w:pPr>
              <w:spacing w:before="120"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AC321C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AC321C" w:rsidRDefault="00345346" w:rsidP="00AC321C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 w:rsidRPr="00AC321C">
              <w:rPr>
                <w:rFonts w:ascii="Sylfaen" w:hAnsi="Sylfaen" w:cs="Sylfaen"/>
              </w:rPr>
              <w:t>Archicad</w:t>
            </w:r>
            <w:proofErr w:type="spellEnd"/>
          </w:p>
          <w:p w:rsidR="00AC321C" w:rsidRDefault="00345346" w:rsidP="00AC321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GIS</w:t>
            </w:r>
            <w:r w:rsidR="00AC321C">
              <w:rPr>
                <w:rFonts w:ascii="Sylfaen" w:hAnsi="Sylfaen" w:cs="Sylfaen"/>
              </w:rPr>
              <w:t xml:space="preserve"> </w:t>
            </w:r>
          </w:p>
          <w:p w:rsidR="00AC321C" w:rsidRPr="00345346" w:rsidRDefault="00AC321C" w:rsidP="00AC321C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photoshop</w:t>
            </w:r>
            <w:proofErr w:type="spellEnd"/>
          </w:p>
          <w:p w:rsidR="00345346" w:rsidRPr="00345346" w:rsidRDefault="00345346" w:rsidP="00513B9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</w:rPr>
            </w:pPr>
            <w:bookmarkStart w:id="0" w:name="_GoBack"/>
            <w:bookmarkEnd w:id="0"/>
          </w:p>
        </w:tc>
      </w:tr>
      <w:tr w:rsidR="005B0363" w:rsidRPr="002A7662" w:rsidTr="00513B94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B0363" w:rsidRPr="002A7662" w:rsidTr="001441FC">
        <w:trPr>
          <w:trHeight w:val="18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14129A" w:rsidRDefault="005B0363" w:rsidP="00345346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5B0363" w:rsidRPr="002A7662" w:rsidTr="001441FC">
        <w:trPr>
          <w:trHeight w:val="28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29A" w:rsidRPr="00601A18" w:rsidRDefault="0014129A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B0363" w:rsidRPr="002A7662" w:rsidTr="001441FC">
        <w:trPr>
          <w:trHeight w:val="75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A40AC1" w:rsidRDefault="00B67E9D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სპეციალობით ან შესაბამის დარგში არანაკლებ 2 წლიანი გამოცდილება.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B53336" w:rsidRDefault="00B53336" w:rsidP="00513B9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</w:t>
            </w:r>
          </w:p>
        </w:tc>
      </w:tr>
      <w:tr w:rsidR="005B0363" w:rsidRPr="002A7662" w:rsidTr="00513B94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B67E9D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B67E9D">
              <w:rPr>
                <w:rFonts w:ascii="Sylfaen" w:hAnsi="Sylfaen" w:cs="Sylfaen"/>
                <w:b/>
                <w:lang w:val="ka-GE"/>
              </w:rPr>
              <w:t>გამოცდილების</w:t>
            </w:r>
            <w:r w:rsidRPr="00B67E9D">
              <w:rPr>
                <w:rFonts w:ascii="Sylfaen" w:hAnsi="Sylfaen"/>
                <w:b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B0363" w:rsidRPr="002A7662" w:rsidTr="00513B94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601A18" w:rsidRDefault="00B67E9D" w:rsidP="00AC321C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 </w:t>
            </w:r>
            <w:r w:rsidR="00AC321C">
              <w:rPr>
                <w:rFonts w:ascii="Sylfaen" w:hAnsi="Sylfaen"/>
                <w:lang w:val="ka-GE"/>
              </w:rPr>
              <w:t>სპეციალობით ან/და შესაბამის დარგში/სფეროში  2 წლიანი გამოცდილება.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B0363" w:rsidRPr="002A7662" w:rsidTr="001441FC">
        <w:trPr>
          <w:trHeight w:val="19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601A18" w:rsidRDefault="005B0363" w:rsidP="00513B94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99C" w:rsidRDefault="00F7499C" w:rsidP="00F7499C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კომუნიკაციისა და მოლაპარაკებების წარმართვის უნარი;</w:t>
            </w:r>
          </w:p>
          <w:p w:rsidR="00F7499C" w:rsidRDefault="00F7499C" w:rsidP="00F7499C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კომპლექსური აზროვნების უნარი; </w:t>
            </w:r>
          </w:p>
          <w:p w:rsidR="00F7499C" w:rsidRDefault="00F7499C" w:rsidP="00F7499C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უნარი;</w:t>
            </w:r>
          </w:p>
          <w:p w:rsidR="00F7499C" w:rsidRDefault="00F7499C" w:rsidP="00F7499C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ცვლილებების ინიცირებისა და მართვის უნარი;</w:t>
            </w:r>
          </w:p>
          <w:p w:rsidR="00F7499C" w:rsidRDefault="00F7499C" w:rsidP="00F7499C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თათბირებისა და შეხვედრების წარმართვის უნარი;</w:t>
            </w:r>
          </w:p>
          <w:p w:rsidR="00F7499C" w:rsidRDefault="00F7499C" w:rsidP="00F7499C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მოხელეების პროფესიული განვითარების, შეფასებისა და მოტივირების უნარი;</w:t>
            </w:r>
          </w:p>
          <w:p w:rsidR="00F7499C" w:rsidRDefault="00F7499C" w:rsidP="00F7499C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პრობლემების გადაჭრისა და კონფლიქტების მართვის უნარი;</w:t>
            </w:r>
          </w:p>
          <w:p w:rsidR="005B0363" w:rsidRPr="002A7662" w:rsidRDefault="00F7499C" w:rsidP="00F7499C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გუნდის განვითარების უნარი;</w:t>
            </w:r>
          </w:p>
        </w:tc>
      </w:tr>
    </w:tbl>
    <w:p w:rsidR="005B0363" w:rsidRDefault="005B0363" w:rsidP="005B0363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p w:rsidR="005B0363" w:rsidRDefault="005B0363" w:rsidP="005B0363">
      <w:pPr>
        <w:spacing w:before="240" w:after="0"/>
      </w:pPr>
    </w:p>
    <w:p w:rsidR="001D2BA0" w:rsidRDefault="001D2BA0"/>
    <w:sectPr w:rsidR="001D2BA0" w:rsidSect="005B036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3762"/>
    <w:multiLevelType w:val="hybridMultilevel"/>
    <w:tmpl w:val="E09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5"/>
    <w:rsid w:val="0000111F"/>
    <w:rsid w:val="0000556B"/>
    <w:rsid w:val="0002007E"/>
    <w:rsid w:val="000A306F"/>
    <w:rsid w:val="000A37EB"/>
    <w:rsid w:val="000D11A6"/>
    <w:rsid w:val="00100D1E"/>
    <w:rsid w:val="00101BE1"/>
    <w:rsid w:val="00117342"/>
    <w:rsid w:val="0014129A"/>
    <w:rsid w:val="001441FC"/>
    <w:rsid w:val="001C1363"/>
    <w:rsid w:val="001D2BA0"/>
    <w:rsid w:val="001F6880"/>
    <w:rsid w:val="00226ED1"/>
    <w:rsid w:val="002565F1"/>
    <w:rsid w:val="002871AB"/>
    <w:rsid w:val="00314BC9"/>
    <w:rsid w:val="00322544"/>
    <w:rsid w:val="00345346"/>
    <w:rsid w:val="00351F04"/>
    <w:rsid w:val="003E439F"/>
    <w:rsid w:val="003F2C55"/>
    <w:rsid w:val="00403BC9"/>
    <w:rsid w:val="00471DD3"/>
    <w:rsid w:val="00517138"/>
    <w:rsid w:val="005475C1"/>
    <w:rsid w:val="00580486"/>
    <w:rsid w:val="00586142"/>
    <w:rsid w:val="005B0363"/>
    <w:rsid w:val="005F3E35"/>
    <w:rsid w:val="00634A6B"/>
    <w:rsid w:val="00645C43"/>
    <w:rsid w:val="00675A1F"/>
    <w:rsid w:val="006766BA"/>
    <w:rsid w:val="006B140D"/>
    <w:rsid w:val="007365DE"/>
    <w:rsid w:val="00786982"/>
    <w:rsid w:val="007C5D6A"/>
    <w:rsid w:val="008024E2"/>
    <w:rsid w:val="0084153F"/>
    <w:rsid w:val="00842361"/>
    <w:rsid w:val="0087516F"/>
    <w:rsid w:val="00883E46"/>
    <w:rsid w:val="00946252"/>
    <w:rsid w:val="009551AE"/>
    <w:rsid w:val="00AA4495"/>
    <w:rsid w:val="00AA7DF0"/>
    <w:rsid w:val="00AC0E7B"/>
    <w:rsid w:val="00AC321C"/>
    <w:rsid w:val="00B10911"/>
    <w:rsid w:val="00B24FF8"/>
    <w:rsid w:val="00B32BE9"/>
    <w:rsid w:val="00B53336"/>
    <w:rsid w:val="00B67E9D"/>
    <w:rsid w:val="00B90FAC"/>
    <w:rsid w:val="00B92402"/>
    <w:rsid w:val="00C65739"/>
    <w:rsid w:val="00C92674"/>
    <w:rsid w:val="00D24DFF"/>
    <w:rsid w:val="00D52B94"/>
    <w:rsid w:val="00DE763E"/>
    <w:rsid w:val="00E860B4"/>
    <w:rsid w:val="00E93B5A"/>
    <w:rsid w:val="00EA5CEE"/>
    <w:rsid w:val="00F35FA8"/>
    <w:rsid w:val="00F7499C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258B-2A55-4A8D-8069-2F56456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5B0363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B0363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5B0363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B036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C5C9-B58C-4819-AE96-13D6CE68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60</cp:revision>
  <dcterms:created xsi:type="dcterms:W3CDTF">2016-08-05T11:15:00Z</dcterms:created>
  <dcterms:modified xsi:type="dcterms:W3CDTF">2018-04-05T11:43:00Z</dcterms:modified>
</cp:coreProperties>
</file>